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030D" w14:textId="77777777" w:rsidR="008F4F3E" w:rsidRDefault="00000000">
      <w:pPr>
        <w:spacing w:before="68"/>
        <w:ind w:left="9071"/>
        <w:rPr>
          <w:sz w:val="27"/>
        </w:rPr>
      </w:pPr>
      <w:r>
        <w:rPr>
          <w:color w:val="0C0C0C"/>
          <w:spacing w:val="-2"/>
          <w:sz w:val="27"/>
        </w:rPr>
        <w:t>ЗАТВЕРДЖЕНО</w:t>
      </w:r>
    </w:p>
    <w:p w14:paraId="301EEFDA" w14:textId="77777777" w:rsidR="008F4F3E" w:rsidRDefault="00000000">
      <w:pPr>
        <w:ind w:left="9071"/>
        <w:rPr>
          <w:sz w:val="27"/>
        </w:rPr>
      </w:pPr>
      <w:r>
        <w:rPr>
          <w:color w:val="0C0C0C"/>
          <w:sz w:val="27"/>
        </w:rPr>
        <w:t>Наказ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Міністерства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у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справах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ветеранів</w:t>
      </w:r>
      <w:r>
        <w:rPr>
          <w:color w:val="0C0C0C"/>
          <w:spacing w:val="-2"/>
          <w:sz w:val="27"/>
        </w:rPr>
        <w:t xml:space="preserve"> України</w:t>
      </w:r>
    </w:p>
    <w:p w14:paraId="2DE447C7" w14:textId="77777777" w:rsidR="008F4F3E" w:rsidRDefault="00000000">
      <w:pPr>
        <w:tabs>
          <w:tab w:val="left" w:pos="9404"/>
          <w:tab w:val="left" w:pos="10551"/>
          <w:tab w:val="left" w:pos="12695"/>
        </w:tabs>
        <w:ind w:left="9071"/>
        <w:rPr>
          <w:sz w:val="27"/>
        </w:rPr>
      </w:pPr>
      <w:r>
        <w:rPr>
          <w:color w:val="0C0C0C"/>
          <w:sz w:val="27"/>
          <w:u w:val="single" w:color="0B0B0B"/>
        </w:rPr>
        <w:tab/>
      </w:r>
      <w:r>
        <w:rPr>
          <w:color w:val="0C0C0C"/>
          <w:sz w:val="27"/>
          <w:u w:val="single" w:color="0B0B0B"/>
        </w:rPr>
        <w:tab/>
      </w:r>
      <w:r>
        <w:rPr>
          <w:color w:val="0C0C0C"/>
          <w:sz w:val="27"/>
        </w:rPr>
        <w:t xml:space="preserve">2025 року № </w:t>
      </w:r>
      <w:r>
        <w:rPr>
          <w:color w:val="0C0C0C"/>
          <w:sz w:val="27"/>
          <w:u w:val="single" w:color="0B0B0B"/>
        </w:rPr>
        <w:tab/>
      </w:r>
    </w:p>
    <w:p w14:paraId="29A25F02" w14:textId="77777777" w:rsidR="008F4F3E" w:rsidRDefault="008F4F3E">
      <w:pPr>
        <w:rPr>
          <w:sz w:val="27"/>
        </w:rPr>
      </w:pPr>
    </w:p>
    <w:p w14:paraId="55238EAA" w14:textId="77777777" w:rsidR="008F4F3E" w:rsidRDefault="008F4F3E">
      <w:pPr>
        <w:rPr>
          <w:sz w:val="27"/>
        </w:rPr>
      </w:pPr>
    </w:p>
    <w:p w14:paraId="5024FFC6" w14:textId="77777777" w:rsidR="008F4F3E" w:rsidRDefault="00000000">
      <w:pPr>
        <w:pStyle w:val="a5"/>
        <w:ind w:left="3578" w:right="3718"/>
        <w:jc w:val="center"/>
      </w:pPr>
      <w:r>
        <w:rPr>
          <w:color w:val="0C0C0C"/>
        </w:rPr>
        <w:t>ТИПОВА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ІНФОРМАЦІЙНА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КАРТКА АДМІНІСТРАТИВНОЇ ПОСЛУГИ</w:t>
      </w:r>
    </w:p>
    <w:p w14:paraId="36753DF9" w14:textId="77777777" w:rsidR="008F4F3E" w:rsidRDefault="00000000">
      <w:pPr>
        <w:pStyle w:val="a5"/>
        <w:ind w:right="141"/>
        <w:jc w:val="center"/>
      </w:pPr>
      <w:r>
        <w:rPr>
          <w:color w:val="0C0C0C"/>
        </w:rPr>
        <w:t>Призначення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одноразової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грошової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допомоги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особам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з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інвалідністю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внаслідок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війни,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зазначеним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пунктах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11—</w:t>
      </w:r>
      <w:r>
        <w:rPr>
          <w:color w:val="0C0C0C"/>
          <w:spacing w:val="-5"/>
        </w:rPr>
        <w:t>16</w:t>
      </w:r>
    </w:p>
    <w:p w14:paraId="4AD75AA4" w14:textId="77777777" w:rsidR="008F4F3E" w:rsidRDefault="00000000">
      <w:pPr>
        <w:pStyle w:val="a5"/>
        <w:ind w:left="1" w:right="141"/>
        <w:jc w:val="center"/>
        <w:rPr>
          <w:color w:val="0C0C0C"/>
          <w:spacing w:val="-2"/>
        </w:rPr>
      </w:pPr>
      <w:r>
        <w:rPr>
          <w:color w:val="0C0C0C"/>
        </w:rPr>
        <w:t>частини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другої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статті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7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Закону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України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“Про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статус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війни,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гарантії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їх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соціального</w:t>
      </w:r>
      <w:r>
        <w:rPr>
          <w:color w:val="0C0C0C"/>
          <w:spacing w:val="-2"/>
        </w:rPr>
        <w:t xml:space="preserve"> захисту”</w:t>
      </w:r>
    </w:p>
    <w:p w14:paraId="42BD0F9C" w14:textId="77777777" w:rsidR="008F4F3E" w:rsidRDefault="008F4F3E">
      <w:pPr>
        <w:pStyle w:val="a5"/>
        <w:ind w:left="1" w:right="141"/>
        <w:jc w:val="center"/>
        <w:rPr>
          <w:color w:val="0C0C0C"/>
          <w:spacing w:val="-2"/>
        </w:rPr>
      </w:pPr>
    </w:p>
    <w:p w14:paraId="6A0C98D4" w14:textId="77777777" w:rsidR="008F4F3E" w:rsidRDefault="00000000">
      <w:pPr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Міністерство у справах ветеранів України</w:t>
      </w:r>
    </w:p>
    <w:p w14:paraId="004FEFF6" w14:textId="77777777" w:rsidR="008F4F3E" w:rsidRDefault="00000000">
      <w:pPr>
        <w:jc w:val="center"/>
        <w:rPr>
          <w:b/>
          <w:sz w:val="27"/>
          <w:szCs w:val="27"/>
          <w:u w:val="single"/>
        </w:rPr>
      </w:pPr>
      <w:bookmarkStart w:id="0" w:name="_Hlk215739852"/>
      <w:r>
        <w:rPr>
          <w:b/>
          <w:sz w:val="27"/>
          <w:szCs w:val="27"/>
          <w:u w:val="single"/>
        </w:rPr>
        <w:t>Центр надання адміністративних послуг Погребищенської міської ради</w:t>
      </w:r>
      <w:bookmarkEnd w:id="0"/>
    </w:p>
    <w:p w14:paraId="15B555E9" w14:textId="77777777" w:rsidR="008F4F3E" w:rsidRDefault="00000000">
      <w:pPr>
        <w:ind w:left="1127"/>
        <w:rPr>
          <w:sz w:val="27"/>
        </w:rPr>
      </w:pPr>
      <w:r>
        <w:rPr>
          <w:color w:val="0C0C0C"/>
          <w:sz w:val="27"/>
        </w:rPr>
        <w:t>(найменування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суб’єкта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надання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адміністративної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послуги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та/або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центру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надання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адміністративних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pacing w:val="-2"/>
          <w:sz w:val="27"/>
        </w:rPr>
        <w:t>послуг)</w:t>
      </w:r>
    </w:p>
    <w:p w14:paraId="68AD7F32" w14:textId="77777777" w:rsidR="008F4F3E" w:rsidRDefault="008F4F3E">
      <w:pPr>
        <w:spacing w:before="80"/>
        <w:rPr>
          <w:sz w:val="20"/>
        </w:rPr>
      </w:pPr>
    </w:p>
    <w:tbl>
      <w:tblPr>
        <w:tblStyle w:val="TableNormal"/>
        <w:tblW w:w="14674" w:type="dxa"/>
        <w:tblInd w:w="7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628"/>
        <w:gridCol w:w="5661"/>
        <w:gridCol w:w="8385"/>
      </w:tblGrid>
      <w:tr w:rsidR="008F4F3E" w14:paraId="0075D854" w14:textId="77777777">
        <w:trPr>
          <w:trHeight w:val="740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5882C" w14:textId="77777777" w:rsidR="008F4F3E" w:rsidRDefault="00000000">
            <w:pPr>
              <w:pStyle w:val="TableParagraph"/>
              <w:ind w:left="4462" w:right="3044" w:hanging="718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послуги та/або центр надання адміністративних послуг</w:t>
            </w:r>
          </w:p>
        </w:tc>
      </w:tr>
      <w:tr w:rsidR="008F4F3E" w14:paraId="6160507D" w14:textId="77777777">
        <w:trPr>
          <w:trHeight w:val="740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8C7E9" w14:textId="77777777" w:rsidR="008F4F3E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A14BB" w14:textId="77777777" w:rsidR="008F4F3E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A1C22" w14:textId="77777777" w:rsidR="008F4F3E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543601CB" w14:textId="77777777" w:rsidR="008F4F3E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вулиця Хрещатик, буд. 34, м. Київ, 01001</w:t>
            </w:r>
          </w:p>
          <w:p w14:paraId="36EFA07D" w14:textId="77777777" w:rsidR="008F4F3E" w:rsidRDefault="008F4F3E">
            <w:pPr>
              <w:pStyle w:val="TableParagraph"/>
              <w:rPr>
                <w:iCs/>
                <w:sz w:val="27"/>
              </w:rPr>
            </w:pPr>
          </w:p>
          <w:p w14:paraId="21ECA9CA" w14:textId="77777777" w:rsidR="008F4F3E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0F3A5DB6" w14:textId="77777777" w:rsidR="008F4F3E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вулиця Б. Хмельницького, буд. 81, </w:t>
            </w:r>
          </w:p>
          <w:p w14:paraId="4D29D2DA" w14:textId="77777777" w:rsidR="008F4F3E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м. Погребище, Вінницький район, </w:t>
            </w:r>
          </w:p>
          <w:p w14:paraId="588AD6D3" w14:textId="77777777" w:rsidR="008F4F3E" w:rsidRDefault="00000000">
            <w:pPr>
              <w:pStyle w:val="TableParagraph"/>
              <w:rPr>
                <w:i/>
                <w:sz w:val="27"/>
              </w:rPr>
            </w:pPr>
            <w:r>
              <w:rPr>
                <w:iCs/>
                <w:sz w:val="27"/>
              </w:rPr>
              <w:t>Вінницька область, 22200</w:t>
            </w:r>
          </w:p>
        </w:tc>
      </w:tr>
      <w:tr w:rsidR="008F4F3E" w14:paraId="1340D584" w14:textId="77777777">
        <w:trPr>
          <w:trHeight w:val="740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CC492" w14:textId="77777777" w:rsidR="008F4F3E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DE3DD" w14:textId="77777777" w:rsidR="008F4F3E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B726C" w14:textId="77777777" w:rsidR="008F4F3E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Міністерство у справах ветеранів України:</w:t>
            </w:r>
          </w:p>
          <w:p w14:paraId="30916A9C" w14:textId="77777777" w:rsidR="008F4F3E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Понеділок – четвер: 8:00 – 17:00; п’ятниця: 8:00 – 15:45; обідня перерва: 12:00 – 12:45 Напередодні святкових і неробочих днів тривалість робочого часу скорочується на одну годину (крім періоду дії воєнного стану).</w:t>
            </w:r>
          </w:p>
          <w:p w14:paraId="55B3A030" w14:textId="77777777" w:rsidR="008F4F3E" w:rsidRDefault="008F4F3E">
            <w:pPr>
              <w:pStyle w:val="TableParagraph"/>
              <w:rPr>
                <w:iCs/>
                <w:color w:val="0C0C0C"/>
                <w:sz w:val="27"/>
              </w:rPr>
            </w:pPr>
          </w:p>
          <w:p w14:paraId="67153025" w14:textId="77777777" w:rsidR="008F4F3E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 xml:space="preserve">Центр надання адміністративних послуг Погребищенської міської </w:t>
            </w:r>
            <w:r>
              <w:rPr>
                <w:iCs/>
                <w:color w:val="0C0C0C"/>
                <w:sz w:val="27"/>
              </w:rPr>
              <w:lastRenderedPageBreak/>
              <w:t>ради:</w:t>
            </w:r>
          </w:p>
          <w:p w14:paraId="32E4EC0F" w14:textId="77777777" w:rsidR="008F4F3E" w:rsidRDefault="00000000">
            <w:pPr>
              <w:pStyle w:val="TableParagraph"/>
              <w:rPr>
                <w:i/>
                <w:sz w:val="27"/>
              </w:rPr>
            </w:pPr>
            <w:r>
              <w:rPr>
                <w:iCs/>
                <w:color w:val="0C0C0C"/>
                <w:sz w:val="27"/>
              </w:rPr>
              <w:t>Понеділок: 8:00 – 16:00; Вівторок: 8:00 – 16:00; Середа: 8:00 – 20:00; Четвер: 8:00 – 16:00; П'ятниця: 8:00 – 16:00.Субота, неділя – вихідні дні, без перерви на обід</w:t>
            </w:r>
          </w:p>
        </w:tc>
      </w:tr>
      <w:tr w:rsidR="008F4F3E" w14:paraId="3A807919" w14:textId="77777777">
        <w:trPr>
          <w:trHeight w:val="105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BE92B" w14:textId="77777777" w:rsidR="008F4F3E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3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CE3A6" w14:textId="77777777" w:rsidR="008F4F3E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626A8" w14:textId="77777777" w:rsidR="008F4F3E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4035BC38" w14:textId="77777777" w:rsidR="008F4F3E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вулиця Хрещатик, буд. 34, м. Київ, 01001</w:t>
            </w:r>
          </w:p>
          <w:p w14:paraId="68828B3B" w14:textId="77777777" w:rsidR="008F4F3E" w:rsidRDefault="008F4F3E">
            <w:pPr>
              <w:pStyle w:val="TableParagraph"/>
              <w:rPr>
                <w:iCs/>
                <w:sz w:val="27"/>
              </w:rPr>
            </w:pPr>
          </w:p>
          <w:p w14:paraId="73243CEF" w14:textId="77777777" w:rsidR="008F4F3E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5042893F" w14:textId="77777777" w:rsidR="008F4F3E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вулиця Б. Хмельницького, буд. 81, </w:t>
            </w:r>
          </w:p>
          <w:p w14:paraId="2398096F" w14:textId="77777777" w:rsidR="008F4F3E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м. Погребище, Вінницький район, </w:t>
            </w:r>
          </w:p>
          <w:p w14:paraId="1AAEAF1C" w14:textId="77777777" w:rsidR="008F4F3E" w:rsidRDefault="00000000">
            <w:pPr>
              <w:pStyle w:val="TableParagraph"/>
              <w:ind w:right="42"/>
              <w:jc w:val="both"/>
              <w:rPr>
                <w:i/>
                <w:sz w:val="27"/>
              </w:rPr>
            </w:pPr>
            <w:r>
              <w:rPr>
                <w:iCs/>
                <w:sz w:val="27"/>
              </w:rPr>
              <w:t>Вінницька область, 22200</w:t>
            </w:r>
          </w:p>
        </w:tc>
      </w:tr>
      <w:tr w:rsidR="008F4F3E" w14:paraId="7546508D" w14:textId="77777777">
        <w:trPr>
          <w:trHeight w:val="430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28933" w14:textId="77777777" w:rsidR="008F4F3E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8F4F3E" w14:paraId="01008223" w14:textId="77777777">
        <w:trPr>
          <w:trHeight w:val="184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2823" w14:textId="77777777" w:rsidR="008F4F3E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98462" w14:textId="77777777" w:rsidR="008F4F3E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869E3" w14:textId="77777777" w:rsidR="008F4F3E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соціального захисту” (далі – Закон)</w:t>
            </w:r>
          </w:p>
          <w:p w14:paraId="0EB2EB7B" w14:textId="77777777" w:rsidR="008F4F3E" w:rsidRDefault="00000000">
            <w:pPr>
              <w:pStyle w:val="TableParagraph"/>
              <w:spacing w:before="0" w:line="550" w:lineRule="atLeast"/>
              <w:ind w:right="2013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  <w:tr w:rsidR="008F4F3E" w14:paraId="0F396C28" w14:textId="77777777">
        <w:trPr>
          <w:trHeight w:val="1107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D31E3" w14:textId="77777777" w:rsidR="008F4F3E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56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F9BA5" w14:textId="77777777" w:rsidR="008F4F3E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2E78A" w14:textId="77777777" w:rsidR="008F4F3E" w:rsidRDefault="00000000">
            <w:pPr>
              <w:pStyle w:val="TableParagraph"/>
              <w:ind w:right="43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Постанова Кабінету Міністрів України від 29.04.2016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336 “Деякі питання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соціального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захисту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членів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сімей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Захисників і Захисниць України”(далі – Порядок № 336)</w:t>
            </w:r>
          </w:p>
        </w:tc>
      </w:tr>
      <w:tr w:rsidR="008F4F3E" w14:paraId="25910354" w14:textId="77777777">
        <w:trPr>
          <w:trHeight w:val="510"/>
        </w:trPr>
        <w:tc>
          <w:tcPr>
            <w:tcW w:w="1467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6F7E6" w14:textId="77777777" w:rsidR="008F4F3E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8F4F3E" w14:paraId="3CD64482" w14:textId="77777777" w:rsidTr="008215C3">
        <w:trPr>
          <w:trHeight w:val="795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98003" w14:textId="77777777" w:rsidR="008F4F3E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</w:p>
        </w:tc>
        <w:tc>
          <w:tcPr>
            <w:tcW w:w="56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0CC69" w14:textId="77777777" w:rsidR="008F4F3E" w:rsidRDefault="00000000">
            <w:pPr>
              <w:pStyle w:val="TableParagraph"/>
              <w:tabs>
                <w:tab w:val="left" w:pos="1384"/>
                <w:tab w:val="left" w:pos="2093"/>
                <w:tab w:val="left" w:pos="3642"/>
              </w:tabs>
              <w:ind w:left="59"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E790A" w14:textId="77777777" w:rsidR="008F4F3E" w:rsidRDefault="00000000">
            <w:pPr>
              <w:pStyle w:val="TableParagraph"/>
              <w:tabs>
                <w:tab w:val="left" w:pos="1490"/>
                <w:tab w:val="left" w:pos="2396"/>
                <w:tab w:val="left" w:pos="2738"/>
                <w:tab w:val="left" w:pos="4446"/>
                <w:tab w:val="left" w:pos="5807"/>
                <w:tab w:val="left" w:pos="6745"/>
                <w:tab w:val="left" w:pos="8189"/>
              </w:tabs>
              <w:ind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Звернення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особи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з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інвалідністю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внаслідок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війни,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зазначеної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 xml:space="preserve">у </w:t>
            </w:r>
            <w:hyperlink r:id="rId7" w:anchor="Text%3A~%3Atext%3D11)%20%D0%B2%D1%96%D0%B9%D1%81%D1%8C%D0%BA%D0%BE%D0%B2%D0%BE%D1%81%D0%BB%D1%83%D0%B6%D0%B1%D0%BE%D0%B2%D1%86%D1%96%D0%B2%20(%D1%80%D0%B5%D0%B7%D0%B5%D1%80%D0%B2%D1%96%D1%81%D1%82%D1%96%D0%B2%2C%D0%BD%D0%B0%D0%B4%D0%B0%D0%BD%D0%BD%D1%8F%20%D0%B2%D1%96%D0%B4%D0%BF%D0%BE%D0%B2%D1%96%D0%B4%D0%BD%D0%BE%D0%B3%D0%BE%20%D1%81%D1%82%D0%B0%D1%82%D1%83%D1%81%D1%83" w:history="1">
              <w:r>
                <w:rPr>
                  <w:color w:val="0C0C0C"/>
                  <w:sz w:val="27"/>
                </w:rPr>
                <w:t>пунктах 11-16 частини другої статті 7 Закону</w:t>
              </w:r>
            </w:hyperlink>
          </w:p>
        </w:tc>
      </w:tr>
      <w:tr w:rsidR="008F4F3E" w14:paraId="23F5851A" w14:textId="77777777" w:rsidTr="008215C3">
        <w:trPr>
          <w:trHeight w:val="795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0EFAD5" w14:textId="77777777" w:rsidR="008F4F3E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6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B97B6B" w14:textId="77777777" w:rsidR="008F4F3E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C0A100" w14:textId="77777777" w:rsidR="008F4F3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ind w:right="43" w:firstLine="0"/>
              <w:jc w:val="both"/>
              <w:rPr>
                <w:sz w:val="27"/>
              </w:rPr>
            </w:pPr>
            <w:r>
              <w:rPr>
                <w:b/>
                <w:color w:val="0C0C0C"/>
                <w:sz w:val="27"/>
              </w:rPr>
              <w:t xml:space="preserve">До </w:t>
            </w:r>
            <w:proofErr w:type="spellStart"/>
            <w:r>
              <w:rPr>
                <w:b/>
                <w:color w:val="0C0C0C"/>
                <w:sz w:val="27"/>
              </w:rPr>
              <w:t>Мінветеранів</w:t>
            </w:r>
            <w:proofErr w:type="spellEnd"/>
            <w:r>
              <w:rPr>
                <w:b/>
                <w:color w:val="0C0C0C"/>
                <w:sz w:val="27"/>
              </w:rPr>
              <w:t xml:space="preserve"> особи з інвалідністю внаслідок війни, </w:t>
            </w:r>
            <w:r>
              <w:rPr>
                <w:color w:val="0C0C0C"/>
                <w:sz w:val="27"/>
              </w:rPr>
              <w:t xml:space="preserve">яким статус надано відповідно до </w:t>
            </w:r>
            <w:hyperlink r:id="rId8" w:anchor="Text%3A~%3Atext%3D11)%20%D0%B2%D1%96%D0%B9%D1%81%D1%8C%D0%BA%D0%BE%D0%B2%D0%BE%D1%81%D0%BB%D1%83%D0%B6%D0%B1%D0%BE%D0%B2%D1%86%D1%96%D0%B2%20(%D1%80%D0%B5%D0%B7%D0%B5%D1%80%D0%B2%D1%96%D1%81%D1%82%D1%96%D0%B2%2C%D0%BD%D0%B0%D0%B4%D0%B0%D0%BD%D0%BD%D1%8F%20%D0%B2%D1%96%D0%B4%D0%BF%D0%BE%D0%B2%D1%96%D0%B4%D0%BD%D0%BE%D0%B3%D0%BE%20%D1%81%D1%82%D0%B0%D1%82%D1%83%D1%81%D1%83" w:history="1">
              <w:r>
                <w:rPr>
                  <w:color w:val="0C0C0C"/>
                  <w:sz w:val="27"/>
                </w:rPr>
                <w:t>пунктів 11</w:t>
              </w:r>
            </w:hyperlink>
            <w:r>
              <w:rPr>
                <w:i/>
                <w:color w:val="0C0C0C"/>
                <w:sz w:val="27"/>
              </w:rPr>
              <w:t>–</w:t>
            </w:r>
            <w:r>
              <w:rPr>
                <w:color w:val="0C0C0C"/>
                <w:sz w:val="27"/>
              </w:rPr>
              <w:t xml:space="preserve">16 частини другої статті 7 </w:t>
            </w:r>
            <w:hyperlink r:id="rId9" w:anchor="Text%3A~%3Atext%3D11)%20%D0%B2%D1%96%D0%B9%D1%81%D1%8C%D0%BA%D0%BE%D0%B2%D0%BE%D1%81%D0%BB%D1%83%D0%B6%D0%B1%D0%BE%D0%B2%D1%86%D1%96%D0%B2%20(%D1%80%D0%B5%D0%B7%D0%B5%D1%80%D0%B2%D1%96%D1%81%D1%82%D1%96%D0%B2%2C%D0%BD%D0%B0%D0%B4%D0%B0%D0%BD%D0%BD%D1%8F%20%D0%B2%D1%96%D0%B4%D0%BF%D0%BE%D0%B2%D1%96%D0%B4%D0%BD%D0%BE%D0%B3%D0%BE%20%D1%81%D1%82%D0%B0%D1%82%D1%83%D1%81%D1%83" w:history="1">
              <w:r>
                <w:rPr>
                  <w:color w:val="0C0C0C"/>
                  <w:sz w:val="27"/>
                </w:rPr>
                <w:t>Закону</w:t>
              </w:r>
            </w:hyperlink>
            <w:r>
              <w:rPr>
                <w:color w:val="0C0C0C"/>
                <w:sz w:val="27"/>
              </w:rPr>
              <w:t>, подають:</w:t>
            </w:r>
          </w:p>
          <w:p w14:paraId="76ED4168" w14:textId="77777777" w:rsidR="008F4F3E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919"/>
              </w:tabs>
              <w:spacing w:before="0"/>
              <w:ind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заяву</w:t>
            </w:r>
            <w:r>
              <w:rPr>
                <w:color w:val="0C0C0C"/>
                <w:spacing w:val="6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встановленого</w:t>
            </w:r>
            <w:r>
              <w:rPr>
                <w:color w:val="0C0C0C"/>
                <w:spacing w:val="6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зразка</w:t>
            </w:r>
            <w:r>
              <w:rPr>
                <w:color w:val="0C0C0C"/>
                <w:spacing w:val="6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згідно</w:t>
            </w:r>
            <w:r>
              <w:rPr>
                <w:color w:val="0C0C0C"/>
                <w:spacing w:val="6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69"/>
                <w:sz w:val="27"/>
              </w:rPr>
              <w:t xml:space="preserve"> </w:t>
            </w:r>
            <w:hyperlink r:id="rId10">
              <w:r>
                <w:rPr>
                  <w:color w:val="0C0C0C"/>
                  <w:sz w:val="27"/>
                </w:rPr>
                <w:t>додатком</w:t>
              </w:r>
              <w:r>
                <w:rPr>
                  <w:color w:val="0C0C0C"/>
                  <w:spacing w:val="69"/>
                  <w:sz w:val="27"/>
                </w:rPr>
                <w:t xml:space="preserve"> </w:t>
              </w:r>
              <w:r>
                <w:rPr>
                  <w:color w:val="0C0C0C"/>
                  <w:sz w:val="27"/>
                </w:rPr>
                <w:t>2</w:t>
              </w:r>
              <w:r>
                <w:rPr>
                  <w:color w:val="0C0C0C"/>
                  <w:spacing w:val="69"/>
                  <w:sz w:val="27"/>
                </w:rPr>
                <w:t xml:space="preserve"> </w:t>
              </w:r>
              <w:r>
                <w:rPr>
                  <w:color w:val="0C0C0C"/>
                  <w:sz w:val="27"/>
                </w:rPr>
                <w:t>до</w:t>
              </w:r>
              <w:r>
                <w:rPr>
                  <w:color w:val="0C0C0C"/>
                  <w:spacing w:val="69"/>
                  <w:sz w:val="27"/>
                </w:rPr>
                <w:t xml:space="preserve"> </w:t>
              </w:r>
              <w:r>
                <w:rPr>
                  <w:color w:val="0C0C0C"/>
                  <w:spacing w:val="-2"/>
                  <w:sz w:val="27"/>
                </w:rPr>
                <w:t>Порядку</w:t>
              </w:r>
            </w:hyperlink>
          </w:p>
          <w:p w14:paraId="06F32CC5" w14:textId="77777777" w:rsidR="008F4F3E" w:rsidRDefault="00000000">
            <w:pPr>
              <w:pStyle w:val="TableParagraph"/>
              <w:spacing w:before="0"/>
              <w:jc w:val="both"/>
              <w:rPr>
                <w:sz w:val="27"/>
              </w:rPr>
            </w:pPr>
            <w:hyperlink r:id="rId11">
              <w:r>
                <w:rPr>
                  <w:color w:val="0C0C0C"/>
                  <w:sz w:val="27"/>
                </w:rPr>
                <w:t>№</w:t>
              </w:r>
              <w:r>
                <w:rPr>
                  <w:color w:val="0C0C0C"/>
                  <w:spacing w:val="-1"/>
                  <w:sz w:val="27"/>
                </w:rPr>
                <w:t xml:space="preserve"> </w:t>
              </w:r>
              <w:r>
                <w:rPr>
                  <w:color w:val="0C0C0C"/>
                  <w:spacing w:val="-4"/>
                  <w:sz w:val="27"/>
                </w:rPr>
                <w:t>336.</w:t>
              </w:r>
            </w:hyperlink>
          </w:p>
          <w:p w14:paraId="3A0929F4" w14:textId="77777777" w:rsidR="008F4F3E" w:rsidRDefault="00000000">
            <w:pPr>
              <w:pStyle w:val="TableParagraph"/>
              <w:spacing w:before="240"/>
              <w:ind w:left="627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До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заяви</w:t>
            </w:r>
            <w:r>
              <w:rPr>
                <w:b/>
                <w:color w:val="0C0C0C"/>
                <w:spacing w:val="-2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додаються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копії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 xml:space="preserve">таких </w:t>
            </w:r>
            <w:r>
              <w:rPr>
                <w:b/>
                <w:color w:val="0C0C0C"/>
                <w:spacing w:val="-2"/>
                <w:sz w:val="27"/>
              </w:rPr>
              <w:t>документів:</w:t>
            </w:r>
          </w:p>
          <w:p w14:paraId="0C9B4BD0" w14:textId="77777777" w:rsidR="008F4F3E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919"/>
              </w:tabs>
              <w:spacing w:before="0"/>
              <w:ind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інвалідністю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внаслідок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війни;</w:t>
            </w:r>
          </w:p>
          <w:p w14:paraId="3CB819B1" w14:textId="77777777" w:rsidR="008F4F3E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919"/>
              </w:tabs>
              <w:spacing w:before="0"/>
              <w:ind w:left="60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витягу з рішення експертної команди з оцінювання повсякденного функціонування особи або довідки медико-соціальної експертної комісії;</w:t>
            </w:r>
          </w:p>
          <w:p w14:paraId="7DBE7ECD" w14:textId="77777777" w:rsidR="008F4F3E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919"/>
              </w:tabs>
              <w:spacing w:before="0"/>
              <w:ind w:left="60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документа, який надає повноваження законному представнику або уповноваженій особі представляти особу з інвалідністю внаслідок війни оформленого відповідно до законодавства (у разі звернення законного представника або уповноваженої особи);</w:t>
            </w:r>
          </w:p>
          <w:p w14:paraId="10138712" w14:textId="77777777" w:rsidR="008F4F3E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919"/>
              </w:tabs>
              <w:spacing w:before="0"/>
              <w:ind w:left="60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довідки з реквізитами рахунка, відкритого в банку на ім’я одержувача грошової допомоги.</w:t>
            </w:r>
          </w:p>
          <w:p w14:paraId="5831761C" w14:textId="77777777" w:rsidR="008F4F3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240"/>
              <w:ind w:right="42" w:firstLine="0"/>
              <w:jc w:val="both"/>
              <w:rPr>
                <w:sz w:val="27"/>
              </w:rPr>
            </w:pPr>
            <w:r>
              <w:rPr>
                <w:b/>
                <w:color w:val="0C0C0C"/>
                <w:sz w:val="27"/>
              </w:rPr>
              <w:t>Члени</w:t>
            </w:r>
            <w:r>
              <w:rPr>
                <w:b/>
                <w:color w:val="0C0C0C"/>
                <w:spacing w:val="-1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сім’ї</w:t>
            </w:r>
            <w:r>
              <w:rPr>
                <w:b/>
                <w:color w:val="0C0C0C"/>
                <w:spacing w:val="-1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особи,</w:t>
            </w:r>
            <w:r>
              <w:rPr>
                <w:b/>
                <w:color w:val="0C0C0C"/>
                <w:spacing w:val="-1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якій</w:t>
            </w:r>
            <w:r>
              <w:rPr>
                <w:b/>
                <w:color w:val="0C0C0C"/>
                <w:spacing w:val="-1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одноразова</w:t>
            </w:r>
            <w:r>
              <w:rPr>
                <w:b/>
                <w:color w:val="0C0C0C"/>
                <w:spacing w:val="-1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грошова</w:t>
            </w:r>
            <w:r>
              <w:rPr>
                <w:b/>
                <w:color w:val="0C0C0C"/>
                <w:spacing w:val="-1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допомога</w:t>
            </w:r>
            <w:r>
              <w:rPr>
                <w:b/>
                <w:color w:val="0C0C0C"/>
                <w:spacing w:val="-1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 xml:space="preserve">призначена </w:t>
            </w:r>
            <w:r>
              <w:rPr>
                <w:b/>
                <w:color w:val="0C0C0C"/>
                <w:spacing w:val="-2"/>
                <w:sz w:val="27"/>
              </w:rPr>
              <w:t>та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не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виплачена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у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зв’язку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з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її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смертю,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подають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до</w:t>
            </w:r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proofErr w:type="spellStart"/>
            <w:r>
              <w:rPr>
                <w:b/>
                <w:color w:val="0C0C0C"/>
                <w:spacing w:val="-2"/>
                <w:sz w:val="27"/>
              </w:rPr>
              <w:t>Мінветеранів</w:t>
            </w:r>
            <w:proofErr w:type="spellEnd"/>
            <w:r>
              <w:rPr>
                <w:b/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 xml:space="preserve">заяву </w:t>
            </w:r>
            <w:r>
              <w:rPr>
                <w:color w:val="0C0C0C"/>
                <w:sz w:val="27"/>
              </w:rPr>
              <w:t>встановленого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зразка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згідно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додатком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Порядку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336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додають </w:t>
            </w:r>
            <w:r>
              <w:rPr>
                <w:color w:val="0C0C0C"/>
                <w:spacing w:val="-2"/>
                <w:sz w:val="27"/>
              </w:rPr>
              <w:t>копії:</w:t>
            </w:r>
          </w:p>
          <w:p w14:paraId="7C8CEF54" w14:textId="77777777" w:rsidR="008F4F3E" w:rsidRDefault="00000000">
            <w:pPr>
              <w:pStyle w:val="TableParagraph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    свідоцтва про шлюб або витягу з Державного реєстру актів цивільного стану громадян про державну реєстрацію шлюбу </w:t>
            </w:r>
            <w:r>
              <w:rPr>
                <w:i/>
                <w:color w:val="0C0C0C"/>
                <w:sz w:val="27"/>
              </w:rPr>
              <w:t xml:space="preserve">– </w:t>
            </w:r>
            <w:r>
              <w:rPr>
                <w:color w:val="0C0C0C"/>
                <w:sz w:val="27"/>
              </w:rPr>
              <w:t xml:space="preserve">для </w:t>
            </w:r>
            <w:r>
              <w:rPr>
                <w:color w:val="0C0C0C"/>
                <w:spacing w:val="-2"/>
                <w:sz w:val="27"/>
              </w:rPr>
              <w:t>дружини/чоловіка;</w:t>
            </w:r>
          </w:p>
          <w:p w14:paraId="45C65D94" w14:textId="77777777" w:rsidR="008F4F3E" w:rsidRDefault="00000000">
            <w:pPr>
              <w:pStyle w:val="TableParagraph"/>
              <w:spacing w:before="0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        свідоцтва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народження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дитини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витягу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Державного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реєстру актів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цивільного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громадян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реєстрацію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народження дитини </w:t>
            </w:r>
            <w:r>
              <w:rPr>
                <w:i/>
                <w:color w:val="0C0C0C"/>
                <w:sz w:val="27"/>
              </w:rPr>
              <w:t xml:space="preserve">– </w:t>
            </w:r>
            <w:r>
              <w:rPr>
                <w:color w:val="0C0C0C"/>
                <w:sz w:val="27"/>
              </w:rPr>
              <w:t>для дітей;</w:t>
            </w:r>
          </w:p>
          <w:p w14:paraId="6600DE8A" w14:textId="77777777" w:rsidR="008F4F3E" w:rsidRDefault="00000000">
            <w:pPr>
              <w:pStyle w:val="TableParagraph"/>
              <w:spacing w:before="0"/>
              <w:ind w:right="43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     свідоцтва про народження або витягу з Державного реєстру актів цивільного стану громадян про державну реєстрацію народження померлого одержувача одноразової грошової допомоги </w:t>
            </w:r>
            <w:r>
              <w:rPr>
                <w:i/>
                <w:color w:val="0C0C0C"/>
                <w:sz w:val="27"/>
              </w:rPr>
              <w:t xml:space="preserve">– </w:t>
            </w:r>
            <w:r>
              <w:rPr>
                <w:color w:val="0C0C0C"/>
                <w:sz w:val="27"/>
              </w:rPr>
              <w:t>для батьків;</w:t>
            </w:r>
          </w:p>
          <w:p w14:paraId="4A6643ED" w14:textId="77777777" w:rsidR="008F4F3E" w:rsidRDefault="00000000">
            <w:pPr>
              <w:pStyle w:val="TableParagraph"/>
              <w:spacing w:before="0"/>
              <w:ind w:right="41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      документа,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який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надає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повноваження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законному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 уповноваженій особі представляти особу, оформленого відповідно до законодавства (у разі звернення законного представника або уповноваженої особи);</w:t>
            </w:r>
          </w:p>
          <w:p w14:paraId="5048B53C" w14:textId="77777777" w:rsidR="008F4F3E" w:rsidRDefault="00000000">
            <w:pPr>
              <w:pStyle w:val="TableParagraph"/>
              <w:spacing w:before="0"/>
              <w:ind w:right="43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     довідки з реквізитами рахунка, відкритого в банку на ім’я одержувача одноразової грошової допомоги.</w:t>
            </w:r>
          </w:p>
          <w:p w14:paraId="105DAC58" w14:textId="77777777" w:rsidR="008F4F3E" w:rsidRDefault="00000000">
            <w:pPr>
              <w:pStyle w:val="TableParagraph"/>
              <w:spacing w:before="240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lastRenderedPageBreak/>
              <w:t xml:space="preserve"> Примітка:</w:t>
            </w:r>
          </w:p>
          <w:p w14:paraId="74A974DF" w14:textId="77777777" w:rsidR="008F4F3E" w:rsidRDefault="00000000">
            <w:pPr>
              <w:pStyle w:val="TableParagraph"/>
              <w:spacing w:before="0"/>
              <w:rPr>
                <w:i/>
                <w:sz w:val="27"/>
              </w:rPr>
            </w:pPr>
            <w:r>
              <w:rPr>
                <w:i/>
                <w:sz w:val="27"/>
              </w:rPr>
              <w:t>копії</w:t>
            </w:r>
            <w:r>
              <w:rPr>
                <w:i/>
                <w:spacing w:val="-1"/>
                <w:sz w:val="27"/>
              </w:rPr>
              <w:t xml:space="preserve"> </w:t>
            </w:r>
            <w:r>
              <w:rPr>
                <w:i/>
                <w:sz w:val="27"/>
              </w:rPr>
              <w:t>документів, що додаються до заяви, звіряються з</w:t>
            </w:r>
            <w:r>
              <w:rPr>
                <w:i/>
                <w:spacing w:val="-1"/>
                <w:sz w:val="27"/>
              </w:rPr>
              <w:t xml:space="preserve"> </w:t>
            </w:r>
            <w:r>
              <w:rPr>
                <w:i/>
                <w:sz w:val="27"/>
              </w:rPr>
              <w:t>оригіналами</w:t>
            </w:r>
          </w:p>
        </w:tc>
      </w:tr>
      <w:tr w:rsidR="008F4F3E" w14:paraId="06CC5FD8" w14:textId="77777777" w:rsidTr="008215C3">
        <w:trPr>
          <w:trHeight w:val="2205"/>
        </w:trPr>
        <w:tc>
          <w:tcPr>
            <w:tcW w:w="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FF41D" w14:textId="77777777" w:rsidR="008F4F3E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8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4C2D2" w14:textId="77777777" w:rsidR="008F4F3E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2B44D" w14:textId="77777777" w:rsidR="008F4F3E" w:rsidRDefault="00000000">
            <w:pPr>
              <w:pStyle w:val="TableParagraph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 разом із доданими до неї копіями документів подається особисто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пред’явленням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посвідчує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заявника,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 через законного представника чи уповноважену особу:</w:t>
            </w:r>
          </w:p>
          <w:p w14:paraId="73FBC8C8" w14:textId="77777777" w:rsidR="008F4F3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19"/>
              </w:tabs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ЦНАП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незалежно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задекларованого/зареєстрованого</w:t>
            </w:r>
            <w:r>
              <w:rPr>
                <w:color w:val="0C0C0C"/>
                <w:spacing w:val="-1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місця </w:t>
            </w:r>
            <w:r>
              <w:rPr>
                <w:color w:val="0C0C0C"/>
                <w:spacing w:val="-2"/>
                <w:sz w:val="27"/>
              </w:rPr>
              <w:t>проживання;</w:t>
            </w:r>
          </w:p>
          <w:p w14:paraId="1D52A68E" w14:textId="77777777" w:rsidR="008F4F3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19"/>
              </w:tabs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 Міністерства у справах ветеранів України, у тому числі поштою, на адресу: вулиця Хрещатик, буд. 34, м. Київ, 01001.</w:t>
            </w:r>
          </w:p>
        </w:tc>
      </w:tr>
      <w:tr w:rsidR="008F4F3E" w14:paraId="678124EF" w14:textId="77777777" w:rsidTr="008215C3">
        <w:trPr>
          <w:trHeight w:val="1267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5952B" w14:textId="77777777" w:rsidR="008F4F3E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9</w:t>
            </w:r>
          </w:p>
        </w:tc>
        <w:tc>
          <w:tcPr>
            <w:tcW w:w="56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87933" w14:textId="77777777" w:rsidR="008F4F3E" w:rsidRDefault="00000000">
            <w:pPr>
              <w:pStyle w:val="TableParagraph"/>
              <w:tabs>
                <w:tab w:val="left" w:pos="2049"/>
                <w:tab w:val="left" w:pos="4667"/>
              </w:tabs>
              <w:ind w:left="59"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E668D" w14:textId="77777777" w:rsidR="008F4F3E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8F4F3E" w14:paraId="5A576A3A" w14:textId="77777777" w:rsidTr="008215C3">
        <w:trPr>
          <w:trHeight w:val="3038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2CC73" w14:textId="77777777" w:rsidR="008F4F3E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10</w:t>
            </w:r>
          </w:p>
        </w:tc>
        <w:tc>
          <w:tcPr>
            <w:tcW w:w="56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A39A3" w14:textId="77777777" w:rsidR="008F4F3E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1DE3C" w14:textId="77777777" w:rsidR="008F4F3E" w:rsidRDefault="00000000">
            <w:pPr>
              <w:pStyle w:val="TableParagraph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30 календарних днів з дня надходження заяви про призначення та виплату одноразової грошової допомоги у разі загибелі (смерті)/у зв’язку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встановленням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інвалідності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(без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урахування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строку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залишення заяви без руху у відповідності до статті 43 Закону України “Про адміністративну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та/або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строку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зупинення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адміністративного провадження у справі з розгляду заяви на підставі пункту 5 частини другої статті 64 Закону України “Про адміністративну процедуру”)</w:t>
            </w:r>
          </w:p>
        </w:tc>
      </w:tr>
      <w:tr w:rsidR="008F4F3E" w14:paraId="38235529" w14:textId="77777777" w:rsidTr="008215C3">
        <w:trPr>
          <w:trHeight w:val="2953"/>
        </w:trPr>
        <w:tc>
          <w:tcPr>
            <w:tcW w:w="62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932961" w14:textId="77777777" w:rsidR="008F4F3E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11</w:t>
            </w:r>
          </w:p>
        </w:tc>
        <w:tc>
          <w:tcPr>
            <w:tcW w:w="566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A7672C" w14:textId="77777777" w:rsidR="008F4F3E" w:rsidRDefault="00000000">
            <w:pPr>
              <w:pStyle w:val="TableParagraph"/>
              <w:tabs>
                <w:tab w:val="left" w:pos="1261"/>
                <w:tab w:val="left" w:pos="2394"/>
                <w:tab w:val="left" w:pos="3081"/>
                <w:tab w:val="left" w:pos="4289"/>
                <w:tab w:val="left" w:pos="4715"/>
              </w:tabs>
              <w:ind w:left="59"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8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2DE344" w14:textId="77777777" w:rsidR="008F4F3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19"/>
              </w:tabs>
              <w:ind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подання неправдивих відомостей для призначення та виплати одноразової грошової допомоги;</w:t>
            </w:r>
          </w:p>
          <w:p w14:paraId="2E749134" w14:textId="77777777" w:rsidR="008F4F3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19"/>
              </w:tabs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уповноважених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виплачувати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одноразову грошову допомогу відповідно до інших законів, інформації стосовно призначення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такої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допомоги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встановленням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інвалідності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 у зв’язку із загибеллю (смертю) особи, члена сім’ї якої звернулися за призначенням одноразової грошової допомоги;</w:t>
            </w:r>
          </w:p>
          <w:p w14:paraId="48F34823" w14:textId="77777777" w:rsidR="008F4F3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19"/>
              </w:tabs>
              <w:spacing w:before="0"/>
              <w:ind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у разі подання заяви особою, якій вже призначено одноразову грошову допомогу.</w:t>
            </w:r>
          </w:p>
        </w:tc>
      </w:tr>
      <w:tr w:rsidR="008F4F3E" w14:paraId="34C820AA" w14:textId="77777777" w:rsidTr="008215C3">
        <w:trPr>
          <w:trHeight w:val="2953"/>
        </w:trPr>
        <w:tc>
          <w:tcPr>
            <w:tcW w:w="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6D5B2" w14:textId="77777777" w:rsidR="008F4F3E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lastRenderedPageBreak/>
              <w:t>12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0D24C" w14:textId="77777777" w:rsidR="008F4F3E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09622" w14:textId="77777777" w:rsidR="008F4F3E" w:rsidRDefault="00000000">
            <w:pPr>
              <w:pStyle w:val="TableParagraph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Повідомлення про рішення прийняте за результатами розгляду (про призначення одноразової грошової допомоги або про відмову в призначенні одноразової грошової допомоги).</w:t>
            </w:r>
          </w:p>
          <w:p w14:paraId="6B9C7F19" w14:textId="77777777" w:rsidR="008F4F3E" w:rsidRDefault="00000000">
            <w:pPr>
              <w:pStyle w:val="TableParagraph"/>
              <w:spacing w:before="240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14:paraId="6DC4DFBC" w14:textId="77777777" w:rsidR="008F4F3E" w:rsidRDefault="00000000">
            <w:pPr>
              <w:pStyle w:val="TableParagraph"/>
              <w:spacing w:before="0"/>
              <w:ind w:right="41"/>
              <w:jc w:val="both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Виплата одноразової грошової допомоги здійснюється в порядку черговості відповідно до дати надходження документів до Міністерства у справах ветеранів України (крім осіб з інвалідністю I групи,</w:t>
            </w:r>
            <w:r>
              <w:rPr>
                <w:i/>
                <w:color w:val="0C0C0C"/>
                <w:spacing w:val="-4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виплата</w:t>
            </w:r>
            <w:r>
              <w:rPr>
                <w:i/>
                <w:color w:val="0C0C0C"/>
                <w:spacing w:val="-4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яким</w:t>
            </w:r>
            <w:r>
              <w:rPr>
                <w:i/>
                <w:color w:val="0C0C0C"/>
                <w:spacing w:val="-3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здійснюється</w:t>
            </w:r>
            <w:r>
              <w:rPr>
                <w:i/>
                <w:color w:val="0C0C0C"/>
                <w:spacing w:val="-4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позачергово)</w:t>
            </w:r>
            <w:r>
              <w:rPr>
                <w:i/>
                <w:color w:val="0C0C0C"/>
                <w:spacing w:val="-3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в</w:t>
            </w:r>
            <w:r>
              <w:rPr>
                <w:i/>
                <w:color w:val="0C0C0C"/>
                <w:spacing w:val="-4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межах</w:t>
            </w:r>
            <w:r>
              <w:rPr>
                <w:i/>
                <w:color w:val="0C0C0C"/>
                <w:spacing w:val="-4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установлених бюджетних асигнувань на відповідний рік.</w:t>
            </w:r>
          </w:p>
        </w:tc>
      </w:tr>
      <w:tr w:rsidR="008F4F3E" w14:paraId="0E1B0667" w14:textId="77777777">
        <w:trPr>
          <w:trHeight w:val="807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9ECDA" w14:textId="77777777" w:rsidR="008F4F3E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13</w:t>
            </w:r>
          </w:p>
        </w:tc>
        <w:tc>
          <w:tcPr>
            <w:tcW w:w="56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051E5" w14:textId="77777777" w:rsidR="008F4F3E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28AD8" w14:textId="77777777" w:rsidR="008F4F3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14:paraId="55C55357" w14:textId="77777777" w:rsidR="008F4F3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0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  <w:tr w:rsidR="008F4F3E" w14:paraId="56EE45D7" w14:textId="77777777">
        <w:trPr>
          <w:trHeight w:val="807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15012" w14:textId="77777777" w:rsidR="008F4F3E" w:rsidRDefault="00000000">
            <w:pPr>
              <w:pStyle w:val="TableParagraph"/>
              <w:ind w:left="178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14</w:t>
            </w:r>
          </w:p>
        </w:tc>
        <w:tc>
          <w:tcPr>
            <w:tcW w:w="56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9944A" w14:textId="77777777" w:rsidR="008F4F3E" w:rsidRDefault="00000000">
            <w:pPr>
              <w:pStyle w:val="TableParagraph"/>
              <w:ind w:left="59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Примітка</w:t>
            </w:r>
          </w:p>
        </w:tc>
        <w:tc>
          <w:tcPr>
            <w:tcW w:w="83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A94E0" w14:textId="77777777" w:rsidR="008F4F3E" w:rsidRDefault="00000000">
            <w:pPr>
              <w:pStyle w:val="TableParagraph"/>
              <w:ind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Одноразова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грошова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допомога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виплачується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proofErr w:type="spellStart"/>
            <w:r>
              <w:rPr>
                <w:color w:val="0C0C0C"/>
                <w:sz w:val="27"/>
              </w:rPr>
              <w:t>Мінветеранів</w:t>
            </w:r>
            <w:proofErr w:type="spellEnd"/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шляхом перерахування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коштів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зазначений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заяві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рахунок,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відкритий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банку на ім’я одержувача одноразової грошової допомоги.</w:t>
            </w:r>
          </w:p>
        </w:tc>
      </w:tr>
    </w:tbl>
    <w:p w14:paraId="05EC05FD" w14:textId="77777777" w:rsidR="008F4F3E" w:rsidRDefault="008F4F3E">
      <w:pPr>
        <w:rPr>
          <w:sz w:val="27"/>
        </w:rPr>
      </w:pPr>
    </w:p>
    <w:p w14:paraId="4AAE7880" w14:textId="77777777" w:rsidR="008F4F3E" w:rsidRDefault="008F4F3E">
      <w:pPr>
        <w:rPr>
          <w:sz w:val="27"/>
        </w:rPr>
      </w:pPr>
    </w:p>
    <w:p w14:paraId="2251AC2E" w14:textId="77777777" w:rsidR="008F4F3E" w:rsidRDefault="008F4F3E">
      <w:pPr>
        <w:rPr>
          <w:sz w:val="27"/>
        </w:rPr>
      </w:pPr>
    </w:p>
    <w:p w14:paraId="324726D8" w14:textId="77777777" w:rsidR="008F4F3E" w:rsidRDefault="00000000">
      <w:pPr>
        <w:tabs>
          <w:tab w:val="left" w:pos="12241"/>
        </w:tabs>
        <w:rPr>
          <w:sz w:val="27"/>
        </w:rPr>
      </w:pPr>
      <w:r>
        <w:rPr>
          <w:color w:val="0C0C0C"/>
          <w:sz w:val="27"/>
        </w:rPr>
        <w:t>Директор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Департаменту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соціальної</w:t>
      </w:r>
      <w:r>
        <w:rPr>
          <w:color w:val="0C0C0C"/>
          <w:spacing w:val="-2"/>
          <w:sz w:val="27"/>
        </w:rPr>
        <w:t xml:space="preserve"> політики</w:t>
      </w:r>
      <w:r>
        <w:rPr>
          <w:color w:val="0C0C0C"/>
          <w:sz w:val="27"/>
        </w:rPr>
        <w:tab/>
        <w:t>Наталія</w:t>
      </w:r>
      <w:r>
        <w:rPr>
          <w:color w:val="0C0C0C"/>
          <w:spacing w:val="-2"/>
          <w:sz w:val="27"/>
        </w:rPr>
        <w:t xml:space="preserve"> ГУМЕНЮК</w:t>
      </w:r>
    </w:p>
    <w:sectPr w:rsidR="008F4F3E">
      <w:headerReference w:type="default" r:id="rId12"/>
      <w:headerReference w:type="first" r:id="rId13"/>
      <w:pgSz w:w="16838" w:h="11906" w:orient="landscape"/>
      <w:pgMar w:top="1060" w:right="708" w:bottom="280" w:left="1275" w:header="721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BCBB9" w14:textId="77777777" w:rsidR="006F621A" w:rsidRDefault="006F621A">
      <w:r>
        <w:separator/>
      </w:r>
    </w:p>
  </w:endnote>
  <w:endnote w:type="continuationSeparator" w:id="0">
    <w:p w14:paraId="6ADC4DFF" w14:textId="77777777" w:rsidR="006F621A" w:rsidRDefault="006F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B85B1" w14:textId="77777777" w:rsidR="006F621A" w:rsidRDefault="006F621A">
      <w:r>
        <w:separator/>
      </w:r>
    </w:p>
  </w:footnote>
  <w:footnote w:type="continuationSeparator" w:id="0">
    <w:p w14:paraId="752B7449" w14:textId="77777777" w:rsidR="006F621A" w:rsidRDefault="006F6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E9F9" w14:textId="77777777" w:rsidR="008F4F3E" w:rsidRDefault="008F4F3E">
    <w:pPr>
      <w:pStyle w:val="a5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3BCC" w14:textId="77777777" w:rsidR="008F4F3E" w:rsidRDefault="008F4F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E4E79"/>
    <w:multiLevelType w:val="multilevel"/>
    <w:tmpl w:val="8520B5EE"/>
    <w:lvl w:ilvl="0">
      <w:start w:val="1"/>
      <w:numFmt w:val="decimal"/>
      <w:lvlText w:val="%1)"/>
      <w:lvlJc w:val="left"/>
      <w:pPr>
        <w:tabs>
          <w:tab w:val="num" w:pos="0"/>
        </w:tabs>
        <w:ind w:left="60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90" w:hanging="293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1" w:hanging="29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52" w:hanging="29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83" w:hanging="29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14" w:hanging="29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45" w:hanging="29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76" w:hanging="29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07" w:hanging="293"/>
      </w:pPr>
      <w:rPr>
        <w:rFonts w:ascii="Symbol" w:hAnsi="Symbol" w:cs="Symbol" w:hint="default"/>
        <w:lang w:val="uk-UA" w:eastAsia="en-US" w:bidi="ar-SA"/>
      </w:rPr>
    </w:lvl>
  </w:abstractNum>
  <w:abstractNum w:abstractNumId="1" w15:restartNumberingAfterBreak="0">
    <w:nsid w:val="46C66181"/>
    <w:multiLevelType w:val="multilevel"/>
    <w:tmpl w:val="DE62D216"/>
    <w:lvl w:ilvl="0">
      <w:start w:val="1"/>
      <w:numFmt w:val="decimal"/>
      <w:lvlText w:val="%1."/>
      <w:lvlJc w:val="left"/>
      <w:pPr>
        <w:tabs>
          <w:tab w:val="num" w:pos="0"/>
        </w:tabs>
        <w:ind w:left="33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42" w:hanging="27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45" w:hanging="27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48" w:hanging="27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51" w:hanging="27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54" w:hanging="27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57" w:hanging="27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60" w:hanging="27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63" w:hanging="270"/>
      </w:pPr>
      <w:rPr>
        <w:rFonts w:ascii="Symbol" w:hAnsi="Symbol" w:cs="Symbol" w:hint="default"/>
        <w:lang w:val="uk-UA" w:eastAsia="en-US" w:bidi="ar-SA"/>
      </w:rPr>
    </w:lvl>
  </w:abstractNum>
  <w:abstractNum w:abstractNumId="2" w15:restartNumberingAfterBreak="0">
    <w:nsid w:val="5C49182E"/>
    <w:multiLevelType w:val="multilevel"/>
    <w:tmpl w:val="C54CA0CA"/>
    <w:lvl w:ilvl="0">
      <w:start w:val="1"/>
      <w:numFmt w:val="decimal"/>
      <w:lvlText w:val="%1)"/>
      <w:lvlJc w:val="left"/>
      <w:pPr>
        <w:tabs>
          <w:tab w:val="num" w:pos="0"/>
        </w:tabs>
        <w:ind w:left="60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90" w:hanging="293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1" w:hanging="29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52" w:hanging="29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83" w:hanging="29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14" w:hanging="29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45" w:hanging="29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76" w:hanging="29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07" w:hanging="293"/>
      </w:pPr>
      <w:rPr>
        <w:rFonts w:ascii="Symbol" w:hAnsi="Symbol" w:cs="Symbol" w:hint="default"/>
        <w:lang w:val="uk-UA" w:eastAsia="en-US" w:bidi="ar-SA"/>
      </w:rPr>
    </w:lvl>
  </w:abstractNum>
  <w:abstractNum w:abstractNumId="3" w15:restartNumberingAfterBreak="0">
    <w:nsid w:val="6D5650E4"/>
    <w:multiLevelType w:val="multilevel"/>
    <w:tmpl w:val="172E8A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BA82FD6"/>
    <w:multiLevelType w:val="multilevel"/>
    <w:tmpl w:val="A3C2EDF2"/>
    <w:lvl w:ilvl="0">
      <w:start w:val="1"/>
      <w:numFmt w:val="decimal"/>
      <w:lvlText w:val="%1."/>
      <w:lvlJc w:val="left"/>
      <w:pPr>
        <w:tabs>
          <w:tab w:val="num" w:pos="0"/>
        </w:tabs>
        <w:ind w:left="60" w:hanging="270"/>
      </w:pPr>
      <w:rPr>
        <w:rFonts w:ascii="Times New Roman" w:eastAsia="Times New Roman" w:hAnsi="Times New Roman" w:cs="Times New Roman"/>
        <w:b/>
        <w:bCs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19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47" w:hanging="29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75" w:hanging="29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03" w:hanging="29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30" w:hanging="29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58" w:hanging="29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86" w:hanging="29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13" w:hanging="293"/>
      </w:pPr>
      <w:rPr>
        <w:rFonts w:ascii="Symbol" w:hAnsi="Symbol" w:cs="Symbol" w:hint="default"/>
        <w:lang w:val="uk-UA" w:eastAsia="en-US" w:bidi="ar-SA"/>
      </w:rPr>
    </w:lvl>
  </w:abstractNum>
  <w:num w:numId="1" w16cid:durableId="131876136">
    <w:abstractNumId w:val="1"/>
  </w:num>
  <w:num w:numId="2" w16cid:durableId="687366956">
    <w:abstractNumId w:val="2"/>
  </w:num>
  <w:num w:numId="3" w16cid:durableId="1124925724">
    <w:abstractNumId w:val="0"/>
  </w:num>
  <w:num w:numId="4" w16cid:durableId="1540430351">
    <w:abstractNumId w:val="4"/>
  </w:num>
  <w:num w:numId="5" w16cid:durableId="1274172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3E"/>
    <w:rsid w:val="000553FE"/>
    <w:rsid w:val="006F621A"/>
    <w:rsid w:val="008215C3"/>
    <w:rsid w:val="008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4D98"/>
  <w15:docId w15:val="{4B4F7BE4-69EF-4423-AC4D-3110233E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uiPriority w:val="1"/>
    <w:qFormat/>
    <w:rPr>
      <w:b/>
      <w:bCs/>
      <w:sz w:val="27"/>
      <w:szCs w:val="27"/>
    </w:rPr>
  </w:style>
  <w:style w:type="paragraph" w:styleId="a6">
    <w:name w:val="List"/>
    <w:basedOn w:val="a5"/>
    <w:rsid w:val="00A57A88"/>
    <w:rPr>
      <w:rFonts w:cs="Lucida Sans"/>
      <w:b w:val="0"/>
      <w:bCs w:val="0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0"/>
    </w:p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b"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af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51-1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file/text/122/f456965n488.doc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file/text/122/f456965n488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51-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5277</Words>
  <Characters>3008</Characters>
  <Application>Microsoft Office Word</Application>
  <DocSecurity>0</DocSecurity>
  <Lines>25</Lines>
  <Paragraphs>16</Paragraphs>
  <ScaleCrop>false</ScaleCrop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Shamraeva</dc:creator>
  <dc:description/>
  <cp:lastModifiedBy>user</cp:lastModifiedBy>
  <cp:revision>4</cp:revision>
  <dcterms:created xsi:type="dcterms:W3CDTF">2025-12-09T10:25:00Z</dcterms:created>
  <dcterms:modified xsi:type="dcterms:W3CDTF">2025-12-09T10:45:00Z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2025-12-09T00:00:00Z</vt:filetime>
  </property>
  <property fmtid="{D5CDD505-2E9C-101B-9397-08002B2CF9AE}" pid="5" name="Producer">
    <vt:lpwstr>Aspose.Words for .NET 22.12.0</vt:lpwstr>
  </property>
</Properties>
</file>