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B3B9" w14:textId="77777777" w:rsidR="00AD3364" w:rsidRDefault="00000000">
      <w:pPr>
        <w:pStyle w:val="a5"/>
        <w:spacing w:before="68"/>
        <w:ind w:left="9071"/>
      </w:pPr>
      <w:r>
        <w:rPr>
          <w:color w:val="0C0C0C"/>
          <w:spacing w:val="-2"/>
        </w:rPr>
        <w:t>ЗАТВЕРДЖЕНО</w:t>
      </w:r>
    </w:p>
    <w:p w14:paraId="1745BBEB" w14:textId="77777777" w:rsidR="00AD3364" w:rsidRDefault="00000000">
      <w:pPr>
        <w:pStyle w:val="a5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6946D5A6" w14:textId="77777777" w:rsidR="00AD3364" w:rsidRDefault="00000000">
      <w:pPr>
        <w:pStyle w:val="a5"/>
        <w:tabs>
          <w:tab w:val="left" w:pos="9404"/>
          <w:tab w:val="left" w:pos="10551"/>
          <w:tab w:val="left" w:pos="12695"/>
        </w:tabs>
        <w:ind w:left="9071"/>
      </w:pPr>
      <w:r>
        <w:rPr>
          <w:color w:val="0C0C0C"/>
          <w:u w:val="single" w:color="0B0B0B"/>
        </w:rPr>
        <w:tab/>
      </w:r>
      <w:r>
        <w:rPr>
          <w:color w:val="0C0C0C"/>
          <w:u w:val="single" w:color="0B0B0B"/>
        </w:rPr>
        <w:tab/>
      </w:r>
      <w:r>
        <w:rPr>
          <w:color w:val="0C0C0C"/>
        </w:rPr>
        <w:t xml:space="preserve">2025 року № </w:t>
      </w:r>
      <w:r>
        <w:rPr>
          <w:color w:val="0C0C0C"/>
          <w:u w:val="single" w:color="0B0B0B"/>
        </w:rPr>
        <w:tab/>
      </w:r>
    </w:p>
    <w:p w14:paraId="5D7F32BF" w14:textId="77777777" w:rsidR="00AD3364" w:rsidRDefault="00AD3364">
      <w:pPr>
        <w:pStyle w:val="a5"/>
      </w:pPr>
    </w:p>
    <w:p w14:paraId="73CAA35F" w14:textId="77777777" w:rsidR="00AD3364" w:rsidRDefault="00AD3364">
      <w:pPr>
        <w:pStyle w:val="a5"/>
      </w:pPr>
    </w:p>
    <w:p w14:paraId="3FEA797C" w14:textId="77777777" w:rsidR="00AD3364" w:rsidRDefault="00000000">
      <w:pPr>
        <w:pStyle w:val="1"/>
        <w:ind w:left="4187"/>
      </w:pPr>
      <w:r>
        <w:rPr>
          <w:color w:val="0C0C0C"/>
        </w:rPr>
        <w:t>ІНФОРМАЦІЙНА КАРТКА АДМІНІСТРАТИВНОЇ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ПОСЛУГИ</w:t>
      </w:r>
    </w:p>
    <w:p w14:paraId="21435B32" w14:textId="77777777" w:rsidR="00AD3364" w:rsidRDefault="00000000">
      <w:pPr>
        <w:ind w:left="46" w:right="186"/>
        <w:jc w:val="center"/>
        <w:rPr>
          <w:b/>
          <w:color w:val="0C0C0C"/>
          <w:sz w:val="27"/>
        </w:rPr>
      </w:pPr>
      <w:r>
        <w:rPr>
          <w:b/>
          <w:color w:val="0C0C0C"/>
          <w:sz w:val="27"/>
        </w:rPr>
        <w:t>Встановлення статусу учасника бойових дій, видача посвідчення особам, які з 24 лютого по 25 березня 2022 р. відповідно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до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Закону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України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“Про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забезпечення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участі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цивільних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осіб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у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захисті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України”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або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у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складі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</w:r>
    </w:p>
    <w:p w14:paraId="300E5C24" w14:textId="77777777" w:rsidR="00AD3364" w:rsidRDefault="00AD3364">
      <w:pPr>
        <w:ind w:left="46" w:right="186"/>
        <w:jc w:val="center"/>
        <w:rPr>
          <w:b/>
          <w:sz w:val="27"/>
        </w:rPr>
      </w:pPr>
    </w:p>
    <w:p w14:paraId="31F195CA" w14:textId="77777777" w:rsidR="00AD3364" w:rsidRDefault="00000000">
      <w:pPr>
        <w:ind w:left="4188" w:right="4328"/>
        <w:jc w:val="center"/>
        <w:rPr>
          <w:b/>
          <w:color w:val="0C0C0C"/>
          <w:spacing w:val="-2"/>
          <w:sz w:val="27"/>
          <w:u w:val="single" w:color="0C0C0C"/>
        </w:rPr>
      </w:pPr>
      <w:r>
        <w:rPr>
          <w:b/>
          <w:color w:val="0C0C0C"/>
          <w:sz w:val="27"/>
          <w:u w:val="single" w:color="0C0C0C"/>
        </w:rPr>
        <w:t>Міністерство</w:t>
      </w:r>
      <w:r>
        <w:rPr>
          <w:b/>
          <w:color w:val="0C0C0C"/>
          <w:spacing w:val="-2"/>
          <w:sz w:val="27"/>
          <w:u w:val="single" w:color="0C0C0C"/>
        </w:rPr>
        <w:t xml:space="preserve"> </w:t>
      </w:r>
      <w:r>
        <w:rPr>
          <w:b/>
          <w:color w:val="0C0C0C"/>
          <w:sz w:val="27"/>
          <w:u w:val="single" w:color="0C0C0C"/>
        </w:rPr>
        <w:t>у</w:t>
      </w:r>
      <w:r>
        <w:rPr>
          <w:b/>
          <w:color w:val="0C0C0C"/>
          <w:spacing w:val="-3"/>
          <w:sz w:val="27"/>
          <w:u w:val="single" w:color="0C0C0C"/>
        </w:rPr>
        <w:t xml:space="preserve"> </w:t>
      </w:r>
      <w:r>
        <w:rPr>
          <w:b/>
          <w:color w:val="0C0C0C"/>
          <w:sz w:val="27"/>
          <w:u w:val="single" w:color="0C0C0C"/>
        </w:rPr>
        <w:t>справах</w:t>
      </w:r>
      <w:r>
        <w:rPr>
          <w:b/>
          <w:color w:val="0C0C0C"/>
          <w:spacing w:val="-2"/>
          <w:sz w:val="27"/>
          <w:u w:val="single" w:color="0C0C0C"/>
        </w:rPr>
        <w:t xml:space="preserve"> </w:t>
      </w:r>
      <w:r>
        <w:rPr>
          <w:b/>
          <w:color w:val="0C0C0C"/>
          <w:sz w:val="27"/>
          <w:u w:val="single" w:color="0C0C0C"/>
        </w:rPr>
        <w:t>ветеранів</w:t>
      </w:r>
      <w:r>
        <w:rPr>
          <w:b/>
          <w:color w:val="0C0C0C"/>
          <w:spacing w:val="-2"/>
          <w:sz w:val="27"/>
          <w:u w:val="single" w:color="0C0C0C"/>
        </w:rPr>
        <w:t xml:space="preserve"> України</w:t>
      </w:r>
    </w:p>
    <w:p w14:paraId="1C0C2F84" w14:textId="77777777" w:rsidR="00AD3364" w:rsidRDefault="00000000">
      <w:pPr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Центр надання адміністративних послуг Погребищенської міської ради</w:t>
      </w:r>
    </w:p>
    <w:p w14:paraId="1A879939" w14:textId="77777777" w:rsidR="00AD3364" w:rsidRDefault="00000000">
      <w:pPr>
        <w:pStyle w:val="a5"/>
        <w:ind w:left="47" w:right="186"/>
        <w:jc w:val="center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14:paraId="5F0DD102" w14:textId="77777777" w:rsidR="00AD3364" w:rsidRDefault="00AD3364">
      <w:pPr>
        <w:pStyle w:val="a5"/>
        <w:spacing w:before="80"/>
        <w:rPr>
          <w:sz w:val="20"/>
        </w:rPr>
      </w:pPr>
    </w:p>
    <w:tbl>
      <w:tblPr>
        <w:tblStyle w:val="TableNormal"/>
        <w:tblW w:w="14674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23"/>
        <w:gridCol w:w="5688"/>
        <w:gridCol w:w="8363"/>
      </w:tblGrid>
      <w:tr w:rsidR="00AD3364" w14:paraId="29B010F3" w14:textId="77777777">
        <w:trPr>
          <w:trHeight w:val="62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277F" w14:textId="77777777" w:rsidR="00AD3364" w:rsidRDefault="00000000">
            <w:pPr>
              <w:pStyle w:val="TableParagraph"/>
              <w:spacing w:line="310" w:lineRule="atLeast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AD3364" w14:paraId="155018DC" w14:textId="77777777">
        <w:trPr>
          <w:trHeight w:val="620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6FDA3" w14:textId="77777777" w:rsidR="00AD336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D3B5E" w14:textId="77777777" w:rsidR="00AD3364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B673B" w14:textId="77777777" w:rsidR="00AD3364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69D4136E" w14:textId="77777777" w:rsidR="00AD3364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07FA4A5E" w14:textId="77777777" w:rsidR="00AD3364" w:rsidRDefault="00AD3364">
            <w:pPr>
              <w:pStyle w:val="TableParagraph"/>
              <w:rPr>
                <w:iCs/>
                <w:sz w:val="27"/>
              </w:rPr>
            </w:pPr>
          </w:p>
          <w:p w14:paraId="28039EBD" w14:textId="77777777" w:rsidR="00AD3364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2DED810B" w14:textId="77777777" w:rsidR="00AD3364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0B7C484F" w14:textId="77777777" w:rsidR="00AD3364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39EEB2DA" w14:textId="77777777" w:rsidR="00AD3364" w:rsidRDefault="00000000">
            <w:pPr>
              <w:pStyle w:val="TableParagraph"/>
              <w:spacing w:line="310" w:lineRule="atLeast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AD3364" w14:paraId="42DF3CED" w14:textId="77777777">
        <w:trPr>
          <w:trHeight w:val="620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6439" w14:textId="77777777" w:rsidR="00AD336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B04F" w14:textId="77777777" w:rsidR="00AD3364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B72C2" w14:textId="77777777" w:rsidR="00AD3364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Міністерство у справах ветеранів України:</w:t>
            </w:r>
          </w:p>
          <w:p w14:paraId="5D5E4ED2" w14:textId="77777777" w:rsidR="00AD3364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0602C009" w14:textId="77777777" w:rsidR="00AD3364" w:rsidRDefault="00AD3364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328DC268" w14:textId="77777777" w:rsidR="00AD3364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 xml:space="preserve">Центр надання адміністративних послуг Погребищенської міської </w:t>
            </w:r>
            <w:r>
              <w:rPr>
                <w:iCs/>
                <w:color w:val="0C0C0C"/>
                <w:sz w:val="27"/>
              </w:rPr>
              <w:lastRenderedPageBreak/>
              <w:t>ради:</w:t>
            </w:r>
          </w:p>
          <w:p w14:paraId="0367DEE9" w14:textId="77777777" w:rsidR="00AD3364" w:rsidRDefault="00000000">
            <w:pPr>
              <w:pStyle w:val="TableParagraph"/>
              <w:spacing w:line="310" w:lineRule="atLeast"/>
              <w:rPr>
                <w:i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AD3364" w14:paraId="686C8ADE" w14:textId="77777777">
        <w:trPr>
          <w:trHeight w:val="931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1375A" w14:textId="77777777" w:rsidR="00AD336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3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36B6" w14:textId="77777777" w:rsidR="00AD3364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proofErr w:type="spellStart"/>
            <w:r>
              <w:rPr>
                <w:color w:val="0C0C0C"/>
                <w:spacing w:val="-2"/>
                <w:sz w:val="27"/>
              </w:rPr>
              <w:t>вебсайт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0B4BD" w14:textId="77777777" w:rsidR="00AD3364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0C12A196" w14:textId="77777777" w:rsidR="00AD3364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41CDB2C3" w14:textId="77777777" w:rsidR="00AD3364" w:rsidRDefault="00AD3364">
            <w:pPr>
              <w:pStyle w:val="TableParagraph"/>
              <w:rPr>
                <w:iCs/>
                <w:sz w:val="27"/>
              </w:rPr>
            </w:pPr>
          </w:p>
          <w:p w14:paraId="0B4FB052" w14:textId="77777777" w:rsidR="00AD3364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0B2BE63A" w14:textId="77777777" w:rsidR="00AD3364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2E2BE788" w14:textId="77777777" w:rsidR="00AD3364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655E298A" w14:textId="77777777" w:rsidR="00AD3364" w:rsidRDefault="00000000">
            <w:pPr>
              <w:pStyle w:val="TableParagraph"/>
              <w:spacing w:line="310" w:lineRule="atLeast"/>
              <w:ind w:right="90"/>
              <w:jc w:val="bot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AD3364" w14:paraId="69EFFBC0" w14:textId="77777777">
        <w:trPr>
          <w:trHeight w:val="31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4A88" w14:textId="77777777" w:rsidR="00AD3364" w:rsidRDefault="00000000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AD3364" w14:paraId="3B647927" w14:textId="77777777">
        <w:trPr>
          <w:trHeight w:val="1463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9E55E" w14:textId="77777777" w:rsidR="00AD336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12136" w14:textId="77777777" w:rsidR="00AD3364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FB32" w14:textId="77777777" w:rsidR="00AD336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 захисту” (далі – Закон)</w:t>
            </w:r>
          </w:p>
          <w:p w14:paraId="55A87A30" w14:textId="77777777" w:rsidR="00AD3364" w:rsidRDefault="00000000">
            <w:pPr>
              <w:pStyle w:val="TableParagraph"/>
              <w:spacing w:line="430" w:lineRule="atLeast"/>
              <w:ind w:right="1945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AD3364" w14:paraId="68740DA3" w14:textId="77777777">
        <w:trPr>
          <w:trHeight w:val="1463"/>
        </w:trPr>
        <w:tc>
          <w:tcPr>
            <w:tcW w:w="6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8E5C" w14:textId="77777777" w:rsidR="00AD336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A13F2" w14:textId="77777777" w:rsidR="00AD3364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116A" w14:textId="77777777" w:rsidR="00AD3364" w:rsidRDefault="00000000">
            <w:pPr>
              <w:pStyle w:val="TableParagraph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України:</w:t>
            </w:r>
          </w:p>
          <w:p w14:paraId="14E4FBEF" w14:textId="77777777" w:rsidR="00AD3364" w:rsidRDefault="00000000">
            <w:pPr>
              <w:pStyle w:val="TableParagraph"/>
              <w:spacing w:before="120"/>
              <w:ind w:right="9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12.05.1994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302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порядок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виготовлення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видачі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посвідчень і нагрудних знаків ветеранів”;</w:t>
            </w:r>
          </w:p>
          <w:p w14:paraId="2FA1ACEF" w14:textId="77777777" w:rsidR="00AD3364" w:rsidRDefault="00000000">
            <w:pPr>
              <w:pStyle w:val="TableParagraph"/>
              <w:spacing w:before="120"/>
              <w:ind w:right="9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20.08.2014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413 “Про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військовою агресією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проти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України”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(далі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Порядок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2"/>
                <w:sz w:val="27"/>
              </w:rPr>
              <w:t xml:space="preserve"> 413).</w:t>
            </w:r>
          </w:p>
        </w:tc>
      </w:tr>
    </w:tbl>
    <w:p w14:paraId="473C04A0" w14:textId="77777777" w:rsidR="00AD3364" w:rsidRDefault="00AD3364">
      <w:pPr>
        <w:sectPr w:rsidR="00AD3364">
          <w:pgSz w:w="16838" w:h="11906" w:orient="landscape"/>
          <w:pgMar w:top="1060" w:right="708" w:bottom="0" w:left="1275" w:header="0" w:footer="0" w:gutter="0"/>
          <w:cols w:space="720"/>
          <w:formProt w:val="0"/>
          <w:docGrid w:linePitch="100"/>
        </w:sectPr>
      </w:pPr>
    </w:p>
    <w:p w14:paraId="648A42DE" w14:textId="77777777" w:rsidR="00AD3364" w:rsidRDefault="00AD3364">
      <w:pPr>
        <w:pStyle w:val="a5"/>
        <w:spacing w:before="10"/>
        <w:rPr>
          <w:sz w:val="5"/>
        </w:rPr>
      </w:pPr>
    </w:p>
    <w:tbl>
      <w:tblPr>
        <w:tblStyle w:val="TableNormal"/>
        <w:tblW w:w="14674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23"/>
        <w:gridCol w:w="5688"/>
        <w:gridCol w:w="8363"/>
      </w:tblGrid>
      <w:tr w:rsidR="00AD3364" w14:paraId="63F23308" w14:textId="77777777" w:rsidTr="000628FC">
        <w:trPr>
          <w:trHeight w:val="5163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42933" w14:textId="77777777" w:rsidR="00AD336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D483F" w14:textId="77777777" w:rsidR="00AD3364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94DA3" w14:textId="77777777" w:rsidR="00AD3364" w:rsidRDefault="00000000">
            <w:pPr>
              <w:pStyle w:val="TableParagraph"/>
              <w:ind w:right="89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Наказ Міністерства у справах ветеранів України від 07.08.2025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641 “Про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затвердження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Інструкції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порядок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видачі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посвідчень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 бойових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інвалідністю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внаслідок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нагрудних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знаків і листів талонів на право одержання проїзних документів (квитків) ”, зареєстрований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Міністерстві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юстиції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16.09.2025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 № 1327/44733;</w:t>
            </w:r>
          </w:p>
          <w:p w14:paraId="37D43B42" w14:textId="77777777" w:rsidR="00AD3364" w:rsidRDefault="00000000">
            <w:pPr>
              <w:pStyle w:val="TableParagraph"/>
              <w:spacing w:before="220" w:line="310" w:lineRule="atLeast"/>
              <w:ind w:right="9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Наказ Міністерства у справах ветеранів України від 11.08.2025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644 “Про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волонтера”, зареєстрований у Міністерстві юстиції України 11.09.2025 за № 1303/44709</w:t>
            </w:r>
          </w:p>
        </w:tc>
      </w:tr>
      <w:tr w:rsidR="00AD3364" w14:paraId="5FD35EE5" w14:textId="77777777">
        <w:trPr>
          <w:trHeight w:val="31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B4DD" w14:textId="77777777" w:rsidR="00AD3364" w:rsidRDefault="00000000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AD3364" w14:paraId="6F328579" w14:textId="77777777">
        <w:trPr>
          <w:trHeight w:val="1080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EC6483" w14:textId="77777777" w:rsidR="00AD336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D8CFF3" w14:textId="77777777" w:rsidR="00AD3364" w:rsidRDefault="00000000">
            <w:pPr>
              <w:pStyle w:val="TableParagraph"/>
              <w:tabs>
                <w:tab w:val="left" w:pos="1409"/>
                <w:tab w:val="left" w:pos="2094"/>
                <w:tab w:val="left" w:pos="3619"/>
              </w:tabs>
              <w:ind w:left="108" w:right="90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368EFE" w14:textId="77777777" w:rsidR="00AD3364" w:rsidRDefault="00000000">
            <w:pPr>
              <w:pStyle w:val="TableParagraph"/>
              <w:spacing w:before="100" w:line="310" w:lineRule="atLeast"/>
              <w:rPr>
                <w:color w:val="0C0C0C"/>
                <w:spacing w:val="-2"/>
                <w:sz w:val="27"/>
              </w:rPr>
            </w:pPr>
            <w:r>
              <w:rPr>
                <w:color w:val="0C0C0C"/>
                <w:sz w:val="27"/>
              </w:rPr>
              <w:t>Участь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24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лютого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25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березня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2022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року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здійсненні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 необхідних</w:t>
            </w:r>
            <w:r>
              <w:rPr>
                <w:color w:val="0C0C0C"/>
                <w:spacing w:val="28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28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28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28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28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28"/>
                <w:sz w:val="27"/>
              </w:rPr>
              <w:t xml:space="preserve">  </w:t>
            </w:r>
            <w:r>
              <w:rPr>
                <w:color w:val="0C0C0C"/>
                <w:spacing w:val="-2"/>
                <w:sz w:val="27"/>
              </w:rPr>
              <w:t xml:space="preserve">безпеки населення та інтересів держави у зв’язку з військовою агресією Російської Федерації проти України, самостійно або у складі добровольчих формувань у взаємодії із Збройними Силами, МВС, </w:t>
            </w:r>
            <w:proofErr w:type="spellStart"/>
            <w:r>
              <w:rPr>
                <w:color w:val="0C0C0C"/>
                <w:spacing w:val="-2"/>
                <w:sz w:val="27"/>
              </w:rPr>
              <w:t>Держприкордонслужбою</w:t>
            </w:r>
            <w:proofErr w:type="spellEnd"/>
            <w:r>
              <w:rPr>
                <w:color w:val="0C0C0C"/>
                <w:spacing w:val="-2"/>
                <w:sz w:val="27"/>
              </w:rPr>
              <w:t>, Національною поліцією, Національною гвардією, СБУ та іншими утвореними відповідно до закону військовими формуваннями та правоохоронними органами (пункт 25 частини першої статті 6 Закону)</w:t>
            </w:r>
          </w:p>
          <w:p w14:paraId="75A094AF" w14:textId="77777777" w:rsidR="000628FC" w:rsidRDefault="000628FC">
            <w:pPr>
              <w:pStyle w:val="TableParagraph"/>
              <w:spacing w:before="100" w:line="310" w:lineRule="atLeast"/>
              <w:rPr>
                <w:color w:val="0C0C0C"/>
                <w:spacing w:val="-2"/>
                <w:sz w:val="27"/>
              </w:rPr>
            </w:pPr>
          </w:p>
          <w:p w14:paraId="1DE83C40" w14:textId="77777777" w:rsidR="000628FC" w:rsidRDefault="000628FC">
            <w:pPr>
              <w:pStyle w:val="TableParagraph"/>
              <w:spacing w:before="100" w:line="310" w:lineRule="atLeast"/>
              <w:rPr>
                <w:color w:val="0C0C0C"/>
                <w:spacing w:val="-2"/>
                <w:sz w:val="27"/>
              </w:rPr>
            </w:pPr>
          </w:p>
          <w:p w14:paraId="3DAE9FBA" w14:textId="77777777" w:rsidR="000628FC" w:rsidRDefault="000628FC">
            <w:pPr>
              <w:pStyle w:val="TableParagraph"/>
              <w:spacing w:before="100" w:line="310" w:lineRule="atLeast"/>
              <w:rPr>
                <w:sz w:val="27"/>
              </w:rPr>
            </w:pPr>
          </w:p>
        </w:tc>
      </w:tr>
      <w:tr w:rsidR="00AD3364" w14:paraId="45A7C345" w14:textId="77777777">
        <w:trPr>
          <w:trHeight w:val="10890"/>
        </w:trPr>
        <w:tc>
          <w:tcPr>
            <w:tcW w:w="6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376A2C" w14:textId="77777777" w:rsidR="00AD336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8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F0CD29" w14:textId="77777777" w:rsidR="00AD3364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Перелік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FB7A0E" w14:textId="77777777" w:rsidR="00AD3364" w:rsidRDefault="00000000">
            <w:pPr>
              <w:pStyle w:val="TableParagraph"/>
              <w:ind w:right="89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Міжвідомчій комісії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волонтера, утвореній </w:t>
            </w:r>
            <w:proofErr w:type="spellStart"/>
            <w:r>
              <w:rPr>
                <w:b/>
                <w:color w:val="0C0C0C"/>
                <w:sz w:val="27"/>
              </w:rPr>
              <w:t>Мінветеранів</w:t>
            </w:r>
            <w:proofErr w:type="spellEnd"/>
            <w:r>
              <w:rPr>
                <w:b/>
                <w:color w:val="0C0C0C"/>
                <w:sz w:val="27"/>
              </w:rPr>
              <w:t xml:space="preserve"> (далі – міжвідомча комісія), особи, які у період з 24 лютого по 25 березня 2022 року брали участь у заходах із забезпечення оборони України у зв’язку з військовою агресією Російської Федерації, самостійно або у складі добровольчих формувань у взаємодії з військовими формуваннями та правоохоронними органами, подають:</w:t>
            </w:r>
          </w:p>
          <w:p w14:paraId="62866358" w14:textId="77777777" w:rsidR="00AD336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44"/>
              </w:tabs>
              <w:ind w:left="944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заяву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паперовій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формі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8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Порядку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413;</w:t>
            </w:r>
          </w:p>
          <w:p w14:paraId="589E1556" w14:textId="77777777" w:rsidR="00AD336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44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повний витяг з інформаційно-аналітичної системи “Облік відомостей про притягнення особи до кримінальної відповідальності та наявності судимості”;</w:t>
            </w:r>
          </w:p>
          <w:p w14:paraId="43A57370" w14:textId="77777777" w:rsidR="00AD336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44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документ, який надає повноваження законному представнику або уповноваженій особі представляти заявника, оформлений відповідно до вимог законодавства (у разі звернення законного представника або уповноваженої особи) (за наявності);</w:t>
            </w:r>
          </w:p>
          <w:p w14:paraId="3D4A5872" w14:textId="77777777" w:rsidR="00AD336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44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довідку про взяття на облік внутрішньо переміщеної особи (за </w:t>
            </w:r>
            <w:r>
              <w:rPr>
                <w:color w:val="0C0C0C"/>
                <w:spacing w:val="-2"/>
                <w:sz w:val="27"/>
              </w:rPr>
              <w:t>наявності);</w:t>
            </w:r>
          </w:p>
          <w:p w14:paraId="682FCF33" w14:textId="77777777" w:rsidR="00AD336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44"/>
              </w:tabs>
              <w:ind w:left="944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формою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 з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 до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Порядку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413.</w:t>
            </w:r>
          </w:p>
          <w:p w14:paraId="0D2CC3CD" w14:textId="77777777" w:rsidR="00AD3364" w:rsidRDefault="00AD3364">
            <w:pPr>
              <w:pStyle w:val="TableParagraph"/>
              <w:ind w:left="0"/>
              <w:rPr>
                <w:sz w:val="27"/>
              </w:rPr>
            </w:pPr>
          </w:p>
          <w:p w14:paraId="09605503" w14:textId="77777777" w:rsidR="00AD3364" w:rsidRDefault="00000000">
            <w:pPr>
              <w:pStyle w:val="TableParagraph"/>
              <w:spacing w:line="290" w:lineRule="exact"/>
              <w:ind w:left="674"/>
              <w:rPr>
                <w:sz w:val="27"/>
              </w:rPr>
            </w:pP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разі відсутності зазначеної </w:t>
            </w:r>
            <w:r>
              <w:rPr>
                <w:color w:val="0C0C0C"/>
                <w:spacing w:val="-2"/>
                <w:sz w:val="27"/>
              </w:rPr>
              <w:t>довідки:</w:t>
            </w:r>
          </w:p>
          <w:p w14:paraId="4FA9F6C8" w14:textId="77777777" w:rsidR="00AD3364" w:rsidRDefault="00000000">
            <w:pPr>
              <w:pStyle w:val="TableParagraph"/>
              <w:ind w:right="89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свідчення (заява) не менше ніж трьох свідків (одним із яких є командир підрозділу, в зоні відповідальності якого перебувала особа або добровольче формування, у складі якого особа брала участь у здійсненні відповідних заходів) про період безпосередньої участі в здійсненні заходів, необхідних для забезпечення оборони України, захисту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військовою агресією Російської Федерації проти України, перебуваючи безпосередньо в районах здійснення зазначених заходів.</w:t>
            </w:r>
          </w:p>
          <w:p w14:paraId="466D3451" w14:textId="77777777" w:rsidR="00AD3364" w:rsidRDefault="00000000">
            <w:pPr>
              <w:pStyle w:val="TableParagraph"/>
              <w:ind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осіб,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отримали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травми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(поранення,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контузії,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каліцтва)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захворювання, що унеможливило подальше виконання ними відповідних завдань (крім випадків необережного поводження із зброєю, самокалічення):</w:t>
            </w:r>
          </w:p>
          <w:p w14:paraId="667CE336" w14:textId="77777777" w:rsidR="00AD3364" w:rsidRDefault="00000000">
            <w:pPr>
              <w:pStyle w:val="TableParagraph"/>
              <w:tabs>
                <w:tab w:val="left" w:pos="1424"/>
                <w:tab w:val="left" w:pos="1807"/>
                <w:tab w:val="left" w:pos="2952"/>
                <w:tab w:val="left" w:pos="3126"/>
                <w:tab w:val="left" w:pos="4410"/>
                <w:tab w:val="left" w:pos="4517"/>
                <w:tab w:val="left" w:pos="5240"/>
                <w:tab w:val="left" w:pos="5406"/>
                <w:tab w:val="left" w:pos="6734"/>
                <w:tab w:val="left" w:pos="7191"/>
                <w:tab w:val="left" w:pos="7879"/>
              </w:tabs>
              <w:ind w:right="90" w:firstLine="567"/>
              <w:jc w:val="right"/>
              <w:rPr>
                <w:sz w:val="27"/>
              </w:rPr>
            </w:pPr>
            <w:r>
              <w:rPr>
                <w:color w:val="0C0C0C"/>
                <w:sz w:val="27"/>
              </w:rPr>
              <w:lastRenderedPageBreak/>
              <w:t>свідчення (заява) не менше ніж двох свідків, які брали участь 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здійсненні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 захисту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військовою </w:t>
            </w:r>
            <w:r>
              <w:rPr>
                <w:color w:val="0C0C0C"/>
                <w:spacing w:val="-2"/>
                <w:sz w:val="27"/>
              </w:rPr>
              <w:t>агресією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Російської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Федерації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проти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України,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перебуваючи </w:t>
            </w:r>
            <w:r>
              <w:rPr>
                <w:color w:val="0C0C0C"/>
                <w:sz w:val="27"/>
              </w:rPr>
              <w:t>безпосередньо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районах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зазначених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період безпосередньої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участі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осіб,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зазначених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цьому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абзаці,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таких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заходах; медичні документи, що підтверджують отримання особою травми </w:t>
            </w:r>
            <w:r>
              <w:rPr>
                <w:color w:val="0C0C0C"/>
                <w:spacing w:val="-2"/>
                <w:sz w:val="27"/>
              </w:rPr>
              <w:t>(поранення,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контузії,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каліцтва)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5"/>
                <w:sz w:val="27"/>
              </w:rPr>
              <w:t>або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захворювання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5"/>
                <w:sz w:val="27"/>
              </w:rPr>
              <w:t>під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5"/>
                <w:sz w:val="27"/>
              </w:rPr>
              <w:t>час</w:t>
            </w:r>
          </w:p>
          <w:p w14:paraId="60257C03" w14:textId="77777777" w:rsidR="00AD336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таких </w:t>
            </w:r>
            <w:r>
              <w:rPr>
                <w:color w:val="0C0C0C"/>
                <w:spacing w:val="-2"/>
                <w:sz w:val="27"/>
              </w:rPr>
              <w:t>заходів.</w:t>
            </w:r>
          </w:p>
          <w:p w14:paraId="1913606D" w14:textId="77777777" w:rsidR="00AD3364" w:rsidRDefault="00000000">
            <w:pPr>
              <w:pStyle w:val="TableParagraph"/>
              <w:spacing w:before="220" w:line="310" w:lineRule="atLeast"/>
              <w:ind w:right="90" w:firstLine="567"/>
              <w:jc w:val="both"/>
              <w:rPr>
                <w:i/>
                <w:sz w:val="27"/>
              </w:rPr>
            </w:pPr>
            <w:r>
              <w:rPr>
                <w:i/>
                <w:sz w:val="27"/>
              </w:rPr>
              <w:t>До</w:t>
            </w:r>
            <w:r>
              <w:rPr>
                <w:i/>
                <w:spacing w:val="-10"/>
                <w:sz w:val="27"/>
              </w:rPr>
              <w:t xml:space="preserve"> </w:t>
            </w:r>
            <w:r>
              <w:rPr>
                <w:i/>
                <w:sz w:val="27"/>
              </w:rPr>
              <w:t>уваги</w:t>
            </w:r>
            <w:r>
              <w:rPr>
                <w:i/>
                <w:spacing w:val="-10"/>
                <w:sz w:val="27"/>
              </w:rPr>
              <w:t xml:space="preserve"> </w:t>
            </w:r>
            <w:r>
              <w:rPr>
                <w:i/>
                <w:sz w:val="27"/>
              </w:rPr>
              <w:t>беруться</w:t>
            </w:r>
            <w:r>
              <w:rPr>
                <w:i/>
                <w:spacing w:val="-10"/>
                <w:sz w:val="27"/>
              </w:rPr>
              <w:t xml:space="preserve"> </w:t>
            </w:r>
            <w:r>
              <w:rPr>
                <w:i/>
                <w:sz w:val="27"/>
              </w:rPr>
              <w:t>свідчення</w:t>
            </w:r>
            <w:r>
              <w:rPr>
                <w:i/>
                <w:spacing w:val="-11"/>
                <w:sz w:val="27"/>
              </w:rPr>
              <w:t xml:space="preserve"> </w:t>
            </w:r>
            <w:r>
              <w:rPr>
                <w:i/>
                <w:sz w:val="27"/>
              </w:rPr>
              <w:t>(заяви)</w:t>
            </w:r>
            <w:r>
              <w:rPr>
                <w:i/>
                <w:spacing w:val="-10"/>
                <w:sz w:val="27"/>
              </w:rPr>
              <w:t xml:space="preserve"> </w:t>
            </w:r>
            <w:r>
              <w:rPr>
                <w:i/>
                <w:sz w:val="27"/>
              </w:rPr>
              <w:t>осіб,</w:t>
            </w:r>
            <w:r>
              <w:rPr>
                <w:i/>
                <w:spacing w:val="-11"/>
                <w:sz w:val="27"/>
              </w:rPr>
              <w:t xml:space="preserve"> </w:t>
            </w:r>
            <w:r>
              <w:rPr>
                <w:i/>
                <w:sz w:val="27"/>
              </w:rPr>
              <w:t>справжність</w:t>
            </w:r>
            <w:r>
              <w:rPr>
                <w:i/>
                <w:spacing w:val="-10"/>
                <w:sz w:val="27"/>
              </w:rPr>
              <w:t xml:space="preserve"> </w:t>
            </w:r>
            <w:r>
              <w:rPr>
                <w:i/>
                <w:sz w:val="27"/>
              </w:rPr>
              <w:t>підпису</w:t>
            </w:r>
            <w:r>
              <w:rPr>
                <w:i/>
                <w:spacing w:val="-11"/>
                <w:sz w:val="27"/>
              </w:rPr>
              <w:t xml:space="preserve"> </w:t>
            </w:r>
            <w:r>
              <w:rPr>
                <w:i/>
                <w:sz w:val="27"/>
              </w:rPr>
              <w:t>на яких засвідчено нотаріально, яким встановлено статус учасника бойових дій відповідно до пункту 19 частини першої статті 6 Закону та/або статус особи з інвалідністю внаслідок війни відповідно до пункту 11 частини другої статті 7 Закону та які мають документальне підтвердження своєї участі у здійсненні заходів, необхідних</w:t>
            </w:r>
            <w:r>
              <w:rPr>
                <w:i/>
                <w:spacing w:val="39"/>
                <w:sz w:val="27"/>
              </w:rPr>
              <w:t xml:space="preserve">  </w:t>
            </w:r>
            <w:r>
              <w:rPr>
                <w:i/>
                <w:sz w:val="27"/>
              </w:rPr>
              <w:t>для</w:t>
            </w:r>
            <w:r>
              <w:rPr>
                <w:i/>
                <w:spacing w:val="39"/>
                <w:sz w:val="27"/>
              </w:rPr>
              <w:t xml:space="preserve">  </w:t>
            </w:r>
            <w:r>
              <w:rPr>
                <w:i/>
                <w:sz w:val="27"/>
              </w:rPr>
              <w:t>забезпечення</w:t>
            </w:r>
            <w:r>
              <w:rPr>
                <w:i/>
                <w:spacing w:val="39"/>
                <w:sz w:val="27"/>
              </w:rPr>
              <w:t xml:space="preserve">  </w:t>
            </w:r>
            <w:r>
              <w:rPr>
                <w:i/>
                <w:sz w:val="27"/>
              </w:rPr>
              <w:t>оборони</w:t>
            </w:r>
            <w:r>
              <w:rPr>
                <w:i/>
                <w:spacing w:val="39"/>
                <w:sz w:val="27"/>
              </w:rPr>
              <w:t xml:space="preserve">  </w:t>
            </w:r>
            <w:r>
              <w:rPr>
                <w:i/>
                <w:sz w:val="27"/>
              </w:rPr>
              <w:t>України,</w:t>
            </w:r>
            <w:r>
              <w:rPr>
                <w:i/>
                <w:spacing w:val="39"/>
                <w:sz w:val="27"/>
              </w:rPr>
              <w:t xml:space="preserve">  </w:t>
            </w:r>
            <w:r>
              <w:rPr>
                <w:i/>
                <w:sz w:val="27"/>
              </w:rPr>
              <w:t>захисту</w:t>
            </w:r>
            <w:r>
              <w:rPr>
                <w:i/>
                <w:spacing w:val="39"/>
                <w:sz w:val="27"/>
              </w:rPr>
              <w:t xml:space="preserve">  </w:t>
            </w:r>
            <w:r>
              <w:rPr>
                <w:i/>
                <w:sz w:val="27"/>
              </w:rPr>
              <w:t xml:space="preserve">безпеки </w:t>
            </w:r>
            <w:r>
              <w:rPr>
                <w:i/>
                <w:color w:val="0C0C0C"/>
                <w:sz w:val="27"/>
              </w:rPr>
              <w:t>населення та інтересів держави у зв’язку з військовою агресією Російської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Федерації</w:t>
            </w:r>
            <w:r>
              <w:rPr>
                <w:i/>
                <w:color w:val="0C0C0C"/>
                <w:spacing w:val="-2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проти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України,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за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період,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за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який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вони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свідчать.</w:t>
            </w:r>
          </w:p>
          <w:p w14:paraId="1766E734" w14:textId="77777777" w:rsidR="00AD3364" w:rsidRDefault="00000000">
            <w:pPr>
              <w:pStyle w:val="TableParagraph"/>
              <w:spacing w:before="240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Для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посвідчення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учасника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бойових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4"/>
                <w:sz w:val="27"/>
              </w:rPr>
              <w:t>дій:</w:t>
            </w:r>
          </w:p>
          <w:p w14:paraId="61C072CE" w14:textId="77777777" w:rsidR="00AD336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44"/>
              </w:tabs>
              <w:ind w:left="944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2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заяві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встановленого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зразка</w:t>
            </w:r>
            <w:r>
              <w:rPr>
                <w:color w:val="0C0C0C"/>
                <w:spacing w:val="2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2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8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Порядку</w:t>
            </w:r>
          </w:p>
          <w:p w14:paraId="2F013C87" w14:textId="77777777" w:rsidR="00AD3364" w:rsidRDefault="00000000">
            <w:pPr>
              <w:pStyle w:val="TableParagraph"/>
              <w:ind w:right="9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413 зазначається інформація про бажання та спосіб отримання посвідчення учасника бойових дій та додається фотокартка 3х4 </w:t>
            </w:r>
            <w:r>
              <w:rPr>
                <w:color w:val="0C0C0C"/>
                <w:spacing w:val="-2"/>
                <w:sz w:val="27"/>
              </w:rPr>
              <w:t>сантиметри;</w:t>
            </w:r>
          </w:p>
          <w:p w14:paraId="5D7BCBE7" w14:textId="77777777" w:rsidR="00AD336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44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До </w:t>
            </w:r>
            <w:proofErr w:type="spellStart"/>
            <w:r>
              <w:rPr>
                <w:color w:val="0C0C0C"/>
                <w:sz w:val="27"/>
              </w:rPr>
              <w:t>Мінветеранів</w:t>
            </w:r>
            <w:proofErr w:type="spellEnd"/>
            <w:r>
              <w:rPr>
                <w:color w:val="0C0C0C"/>
                <w:sz w:val="27"/>
              </w:rPr>
              <w:t xml:space="preserve"> подається заява у довільній формі (в якій зазначається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прізвище,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власне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ім’я,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батькові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(за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наявності),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поштова адреса та адреса електронної пошти, номер телефону, спосіб отримання посвідчення учасника бойових дій, (за місцем оформлення посвідчення, у центрі надання адміністративних послуг (далі – центр) (повне найменування та місцезнаходження) та додаються:</w:t>
            </w:r>
          </w:p>
          <w:p w14:paraId="714A33FB" w14:textId="77777777" w:rsidR="00AD3364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66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який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посвідчує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представника або уповноваженої особи, та копія документа, який надає повноваження законному представнику або уповноваженій особі </w:t>
            </w:r>
            <w:r>
              <w:rPr>
                <w:color w:val="0C0C0C"/>
                <w:sz w:val="27"/>
              </w:rPr>
              <w:lastRenderedPageBreak/>
              <w:t>представляти заявника, оформленого відповідно до вимог законодавства (у разі звернення законного представника або уповноваженої особи);</w:t>
            </w:r>
          </w:p>
          <w:p w14:paraId="46B926EF" w14:textId="77777777" w:rsidR="00AD3364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66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довідки про взяття на облік внутрішньо переміщеної особи (для внутрішньо переміщених осіб);</w:t>
            </w:r>
          </w:p>
          <w:p w14:paraId="48177750" w14:textId="77777777" w:rsidR="00AD3364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66"/>
              </w:tabs>
              <w:ind w:left="966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Єдиного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війни;</w:t>
            </w:r>
          </w:p>
          <w:p w14:paraId="474925C2" w14:textId="77777777" w:rsidR="00AD3364" w:rsidRDefault="00000000">
            <w:pPr>
              <w:pStyle w:val="TableParagraph"/>
              <w:spacing w:before="220" w:line="310" w:lineRule="atLeast"/>
              <w:ind w:right="90" w:firstLine="567"/>
              <w:jc w:val="both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фотокартка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 xml:space="preserve">розміром 3х4 </w:t>
            </w:r>
            <w:r>
              <w:rPr>
                <w:i/>
                <w:color w:val="0C0C0C"/>
                <w:spacing w:val="-2"/>
                <w:sz w:val="27"/>
              </w:rPr>
              <w:t>сантиметри.</w:t>
            </w:r>
          </w:p>
          <w:p w14:paraId="5C3A5A51" w14:textId="77777777" w:rsidR="00AD3364" w:rsidRDefault="00AD3364">
            <w:pPr>
              <w:pStyle w:val="TableParagraph"/>
              <w:spacing w:line="290" w:lineRule="exact"/>
              <w:ind w:left="674"/>
              <w:rPr>
                <w:sz w:val="27"/>
              </w:rPr>
            </w:pPr>
          </w:p>
        </w:tc>
      </w:tr>
      <w:tr w:rsidR="00AD3364" w14:paraId="0E9FCEB9" w14:textId="77777777">
        <w:trPr>
          <w:trHeight w:val="1080"/>
        </w:trPr>
        <w:tc>
          <w:tcPr>
            <w:tcW w:w="6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B12D8" w14:textId="77777777" w:rsidR="00AD336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9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ECE12" w14:textId="77777777" w:rsidR="00AD3364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46E11" w14:textId="77777777" w:rsidR="00AD3364" w:rsidRDefault="00000000">
            <w:pPr>
              <w:pStyle w:val="TableParagraph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разом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доданими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копіями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подаються:</w:t>
            </w:r>
          </w:p>
          <w:p w14:paraId="49FF60CF" w14:textId="77777777" w:rsidR="00AD3364" w:rsidRDefault="00000000">
            <w:pPr>
              <w:pStyle w:val="TableParagraph"/>
              <w:ind w:right="9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1.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До </w:t>
            </w:r>
            <w:proofErr w:type="spellStart"/>
            <w:r>
              <w:rPr>
                <w:color w:val="0C0C0C"/>
                <w:sz w:val="27"/>
              </w:rPr>
              <w:t>Мінветеранів</w:t>
            </w:r>
            <w:proofErr w:type="spellEnd"/>
            <w:r>
              <w:rPr>
                <w:color w:val="0C0C0C"/>
                <w:sz w:val="27"/>
              </w:rPr>
              <w:t xml:space="preserve"> особисто з пред’явленням документа, що посвідчує особу заявника, або через законного представника чи уповноважену особу, чи надсилається:</w:t>
            </w:r>
          </w:p>
          <w:p w14:paraId="6531CED9" w14:textId="77777777" w:rsidR="00AD3364" w:rsidRDefault="00000000">
            <w:pPr>
              <w:pStyle w:val="TableParagraph"/>
              <w:spacing w:line="310" w:lineRule="atLeast"/>
              <w:ind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адресу: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 34, м. Київ, 01001;</w:t>
            </w:r>
          </w:p>
          <w:p w14:paraId="42D93904" w14:textId="77777777" w:rsidR="00AD3364" w:rsidRDefault="00000000">
            <w:pPr>
              <w:pStyle w:val="TableParagraph"/>
              <w:ind w:left="674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офіційну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hyperlink r:id="rId7">
              <w:r>
                <w:rPr>
                  <w:color w:val="0C0C0C"/>
                  <w:spacing w:val="-2"/>
                  <w:sz w:val="27"/>
                  <w:u w:val="single" w:color="0C0C0C"/>
                </w:rPr>
                <w:t>dpi@mva.gov.ua;</w:t>
              </w:r>
            </w:hyperlink>
          </w:p>
          <w:p w14:paraId="226D34A8" w14:textId="77777777" w:rsidR="00AD3364" w:rsidRDefault="00000000">
            <w:pPr>
              <w:pStyle w:val="TableParagraph"/>
              <w:ind w:right="9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2.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 центру незалежно від задекларованого/зареєстрованого місця проживання.</w:t>
            </w:r>
          </w:p>
          <w:p w14:paraId="5289E194" w14:textId="77777777" w:rsidR="00AD3364" w:rsidRDefault="00000000">
            <w:pPr>
              <w:pStyle w:val="TableParagraph"/>
              <w:spacing w:line="310" w:lineRule="atLeast"/>
              <w:ind w:right="90" w:firstLine="567"/>
              <w:jc w:val="both"/>
              <w:rPr>
                <w:sz w:val="27"/>
              </w:rPr>
            </w:pPr>
            <w:r>
              <w:rPr>
                <w:sz w:val="27"/>
              </w:rPr>
              <w:t>Центр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передає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13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Мінветеранів</w:t>
            </w:r>
            <w:proofErr w:type="spellEnd"/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заяву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з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необхідними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документами у паперовій формі не пізніше ніж протягом наступного робочого дня після її прийняття.</w:t>
            </w:r>
          </w:p>
        </w:tc>
      </w:tr>
      <w:tr w:rsidR="00AD3364" w14:paraId="408FC10E" w14:textId="77777777">
        <w:trPr>
          <w:trHeight w:val="1080"/>
        </w:trPr>
        <w:tc>
          <w:tcPr>
            <w:tcW w:w="6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A4E86" w14:textId="77777777" w:rsidR="00AD336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6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330D1" w14:textId="77777777" w:rsidR="00AD3364" w:rsidRDefault="00000000">
            <w:pPr>
              <w:pStyle w:val="TableParagraph"/>
              <w:tabs>
                <w:tab w:val="left" w:pos="2061"/>
                <w:tab w:val="left" w:pos="4643"/>
              </w:tabs>
              <w:spacing w:line="310" w:lineRule="atLeast"/>
              <w:ind w:left="108" w:right="91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75FF" w14:textId="77777777" w:rsidR="00AD336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AD3364" w14:paraId="37FBCEE4" w14:textId="77777777">
        <w:trPr>
          <w:trHeight w:val="1080"/>
        </w:trPr>
        <w:tc>
          <w:tcPr>
            <w:tcW w:w="6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1505" w14:textId="77777777" w:rsidR="00AD336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3FF9" w14:textId="77777777" w:rsidR="00AD3364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82785" w14:textId="77777777" w:rsidR="00AD3364" w:rsidRDefault="00000000">
            <w:pPr>
              <w:pStyle w:val="TableParagraph"/>
              <w:ind w:right="9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Рішення про надання (відмову у наданні) статусу учасника бойових дій – 30 календарних днів з дня надходження заяви (уточненої </w:t>
            </w:r>
            <w:r>
              <w:rPr>
                <w:color w:val="0C0C0C"/>
                <w:spacing w:val="-2"/>
                <w:sz w:val="27"/>
              </w:rPr>
              <w:t>інформації)*</w:t>
            </w:r>
          </w:p>
          <w:p w14:paraId="6CE10117" w14:textId="77777777" w:rsidR="00AD3364" w:rsidRDefault="00000000">
            <w:pPr>
              <w:pStyle w:val="TableParagraph"/>
              <w:ind w:right="9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(без урахування строку залишення заяви без руху у відповідності до статті 43 Закону України “Про адміністративну процедуру та/або строку зупинення адміністративного провадження у справі з розгляду заяви на підставі пункту 5 частини другої статті 64 Закону України “Про адміністративну процедуру”).</w:t>
            </w:r>
          </w:p>
          <w:p w14:paraId="0EF3BF3A" w14:textId="77777777" w:rsidR="00AD3364" w:rsidRDefault="00000000">
            <w:pPr>
              <w:pStyle w:val="TableParagraph"/>
              <w:spacing w:before="240" w:line="290" w:lineRule="exact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Видача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 бойових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 5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календарних </w:t>
            </w:r>
            <w:r>
              <w:rPr>
                <w:color w:val="0C0C0C"/>
                <w:spacing w:val="-4"/>
                <w:sz w:val="27"/>
              </w:rPr>
              <w:t>днів</w:t>
            </w:r>
          </w:p>
        </w:tc>
      </w:tr>
      <w:tr w:rsidR="00AD3364" w14:paraId="3DA74341" w14:textId="77777777">
        <w:trPr>
          <w:trHeight w:val="1080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3CCADB" w14:textId="77777777" w:rsidR="00AD336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3F1F16" w14:textId="77777777" w:rsidR="00AD3364" w:rsidRDefault="00000000">
            <w:pPr>
              <w:pStyle w:val="TableParagraph"/>
              <w:tabs>
                <w:tab w:val="left" w:pos="1295"/>
                <w:tab w:val="left" w:pos="2414"/>
                <w:tab w:val="left" w:pos="3087"/>
                <w:tab w:val="left" w:pos="4281"/>
                <w:tab w:val="left" w:pos="4693"/>
              </w:tabs>
              <w:ind w:left="108" w:right="9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983534" w14:textId="77777777" w:rsidR="00AD33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44"/>
              </w:tabs>
              <w:ind w:left="107" w:right="9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Відсутність правових підстав для надання статусу учасника бойових дій;</w:t>
            </w:r>
          </w:p>
          <w:p w14:paraId="033DFE29" w14:textId="77777777" w:rsidR="00AD33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44"/>
              </w:tabs>
              <w:ind w:left="944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Відсутність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документів;</w:t>
            </w:r>
          </w:p>
          <w:p w14:paraId="7C4C2A0E" w14:textId="77777777" w:rsidR="00AD33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44"/>
              </w:tabs>
              <w:ind w:left="944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Подання недостовірної </w:t>
            </w:r>
            <w:r>
              <w:rPr>
                <w:color w:val="0C0C0C"/>
                <w:spacing w:val="-2"/>
                <w:sz w:val="27"/>
              </w:rPr>
              <w:t>інформації;</w:t>
            </w:r>
          </w:p>
          <w:p w14:paraId="10F66004" w14:textId="77777777" w:rsidR="00AD33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44"/>
              </w:tabs>
              <w:spacing w:line="310" w:lineRule="atLeast"/>
              <w:ind w:left="107" w:right="89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Наявності обвинувального </w:t>
            </w:r>
            <w:proofErr w:type="spellStart"/>
            <w:r>
              <w:rPr>
                <w:color w:val="0C0C0C"/>
                <w:sz w:val="27"/>
              </w:rPr>
              <w:t>вироку</w:t>
            </w:r>
            <w:proofErr w:type="spellEnd"/>
            <w:r>
              <w:rPr>
                <w:color w:val="0C0C0C"/>
                <w:sz w:val="27"/>
              </w:rPr>
              <w:t xml:space="preserve"> суду, який набрав законної сили, за вчинення заявником умисного тяжкого або особливо тяжкого злочину під час участі в антитерористичній операції, забезпеченні її проведення, здійсненні заходів із забезпечення національної безпеки і </w:t>
            </w:r>
            <w:r>
              <w:rPr>
                <w:color w:val="0C0C0C"/>
                <w:sz w:val="27"/>
              </w:rPr>
              <w:lastRenderedPageBreak/>
              <w:t>оборони,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 Донецькій та Луганській областях, забезпеченні їх здійснення, під час безпосередньої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участі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заходах,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 xml:space="preserve">оборони </w:t>
            </w:r>
          </w:p>
          <w:p w14:paraId="56CE267C" w14:textId="77777777" w:rsidR="00AD3364" w:rsidRDefault="00000000">
            <w:pPr>
              <w:pStyle w:val="TableParagraph"/>
              <w:spacing w:line="310" w:lineRule="atLeast"/>
              <w:rPr>
                <w:sz w:val="27"/>
              </w:rPr>
            </w:pPr>
            <w:r>
              <w:rPr>
                <w:sz w:val="27"/>
              </w:rPr>
              <w:t>України, захисту безпеки населення та інтересів держави у зв’язку з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військовою агресією Російської Федерації проти України.</w:t>
            </w:r>
          </w:p>
        </w:tc>
      </w:tr>
      <w:tr w:rsidR="00AD3364" w14:paraId="51243E34" w14:textId="77777777">
        <w:trPr>
          <w:trHeight w:val="1080"/>
        </w:trPr>
        <w:tc>
          <w:tcPr>
            <w:tcW w:w="6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BF725" w14:textId="77777777" w:rsidR="00AD336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lastRenderedPageBreak/>
              <w:t>13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51AD0" w14:textId="77777777" w:rsidR="00AD3364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6545" w14:textId="77777777" w:rsidR="00AD33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ind w:left="107" w:right="90" w:firstLine="0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(відмову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наданні)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 бойових дій.</w:t>
            </w:r>
          </w:p>
          <w:p w14:paraId="48A3DB63" w14:textId="77777777" w:rsidR="00AD33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90" w:lineRule="exact"/>
              <w:ind w:left="377"/>
              <w:rPr>
                <w:sz w:val="27"/>
              </w:rPr>
            </w:pPr>
            <w:r>
              <w:rPr>
                <w:color w:val="0C0C0C"/>
                <w:sz w:val="27"/>
              </w:rPr>
              <w:t>Видача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посвідчення учасника бойових </w:t>
            </w:r>
            <w:r>
              <w:rPr>
                <w:color w:val="0C0C0C"/>
                <w:spacing w:val="-4"/>
                <w:sz w:val="27"/>
              </w:rPr>
              <w:t>дій.</w:t>
            </w:r>
          </w:p>
        </w:tc>
      </w:tr>
      <w:tr w:rsidR="00AD3364" w14:paraId="4321B45B" w14:textId="77777777">
        <w:trPr>
          <w:trHeight w:val="1080"/>
        </w:trPr>
        <w:tc>
          <w:tcPr>
            <w:tcW w:w="6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378A" w14:textId="77777777" w:rsidR="00AD336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14</w:t>
            </w:r>
          </w:p>
        </w:tc>
        <w:tc>
          <w:tcPr>
            <w:tcW w:w="56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6A37E" w14:textId="77777777" w:rsidR="00AD3364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E414" w14:textId="77777777" w:rsidR="00AD336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left="37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4FEC9BCC" w14:textId="77777777" w:rsidR="00AD336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line="290" w:lineRule="exact"/>
              <w:ind w:left="377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7F10D954" w14:textId="77777777" w:rsidR="00AD3364" w:rsidRDefault="00000000">
      <w:pPr>
        <w:pStyle w:val="a5"/>
        <w:spacing w:before="243"/>
        <w:ind w:right="139"/>
        <w:jc w:val="both"/>
      </w:pPr>
      <w:r>
        <w:rPr>
          <w:color w:val="0C0C0C"/>
        </w:rPr>
        <w:t>*Відповідно до частини четвертої статті 10 Закону України “Про адміністративні послуги” у разі надання адміністративної послуги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суб’єктом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послуг,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який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діє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засадах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колегіальності,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рішення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про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p w14:paraId="446E564A" w14:textId="77777777" w:rsidR="00AD3364" w:rsidRDefault="00AD3364">
      <w:pPr>
        <w:pStyle w:val="a5"/>
      </w:pPr>
    </w:p>
    <w:p w14:paraId="57F12894" w14:textId="77777777" w:rsidR="00AD3364" w:rsidRDefault="00AD3364">
      <w:pPr>
        <w:pStyle w:val="a5"/>
        <w:spacing w:before="310"/>
      </w:pPr>
    </w:p>
    <w:p w14:paraId="59AE8B7B" w14:textId="77777777" w:rsidR="00AD3364" w:rsidRDefault="00000000">
      <w:pPr>
        <w:pStyle w:val="a5"/>
        <w:tabs>
          <w:tab w:val="left" w:pos="12241"/>
        </w:tabs>
        <w:jc w:val="both"/>
      </w:pP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AD3364">
      <w:headerReference w:type="even" r:id="rId8"/>
      <w:headerReference w:type="default" r:id="rId9"/>
      <w:headerReference w:type="first" r:id="rId10"/>
      <w:pgSz w:w="16838" w:h="11906" w:orient="landscape"/>
      <w:pgMar w:top="1060" w:right="708" w:bottom="280" w:left="1275" w:header="523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992A" w14:textId="77777777" w:rsidR="00C15F9D" w:rsidRDefault="00C15F9D">
      <w:r>
        <w:separator/>
      </w:r>
    </w:p>
  </w:endnote>
  <w:endnote w:type="continuationSeparator" w:id="0">
    <w:p w14:paraId="3D36AFBE" w14:textId="77777777" w:rsidR="00C15F9D" w:rsidRDefault="00C1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0E6C" w14:textId="77777777" w:rsidR="00C15F9D" w:rsidRDefault="00C15F9D">
      <w:r>
        <w:separator/>
      </w:r>
    </w:p>
  </w:footnote>
  <w:footnote w:type="continuationSeparator" w:id="0">
    <w:p w14:paraId="0DBAE876" w14:textId="77777777" w:rsidR="00C15F9D" w:rsidRDefault="00C1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C489" w14:textId="77777777" w:rsidR="00AD3364" w:rsidRDefault="00AD336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27F7" w14:textId="77777777" w:rsidR="00AD3364" w:rsidRDefault="00AD3364">
    <w:pPr>
      <w:pStyle w:val="a5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9589" w14:textId="77777777" w:rsidR="00AD3364" w:rsidRDefault="00AD3364">
    <w:pPr>
      <w:pStyle w:val="a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92B"/>
    <w:multiLevelType w:val="multilevel"/>
    <w:tmpl w:val="67743698"/>
    <w:lvl w:ilvl="0">
      <w:start w:val="1"/>
      <w:numFmt w:val="decimal"/>
      <w:lvlText w:val="%1."/>
      <w:lvlJc w:val="left"/>
      <w:pPr>
        <w:tabs>
          <w:tab w:val="num" w:pos="0"/>
        </w:tabs>
        <w:ind w:left="945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63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86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09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32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55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78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01" w:hanging="293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1EEF73BB"/>
    <w:multiLevelType w:val="multilevel"/>
    <w:tmpl w:val="52E0C872"/>
    <w:lvl w:ilvl="0">
      <w:start w:val="1"/>
      <w:numFmt w:val="decimal"/>
      <w:lvlText w:val="%1."/>
      <w:lvlJc w:val="left"/>
      <w:pPr>
        <w:tabs>
          <w:tab w:val="num" w:pos="0"/>
        </w:tabs>
        <w:ind w:left="945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0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21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2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03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4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84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25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66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2185230D"/>
    <w:multiLevelType w:val="multilevel"/>
    <w:tmpl w:val="AD1227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7F47BE4"/>
    <w:multiLevelType w:val="multilevel"/>
    <w:tmpl w:val="54CC6CEE"/>
    <w:lvl w:ilvl="0">
      <w:start w:val="1"/>
      <w:numFmt w:val="decimal"/>
      <w:lvlText w:val="%1."/>
      <w:lvlJc w:val="left"/>
      <w:pPr>
        <w:tabs>
          <w:tab w:val="num" w:pos="0"/>
        </w:tabs>
        <w:ind w:left="108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24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49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74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99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2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48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73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8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4" w15:restartNumberingAfterBreak="0">
    <w:nsid w:val="50824130"/>
    <w:multiLevelType w:val="multilevel"/>
    <w:tmpl w:val="187466BC"/>
    <w:lvl w:ilvl="0">
      <w:start w:val="1"/>
      <w:numFmt w:val="decimal"/>
      <w:lvlText w:val="%1."/>
      <w:lvlJc w:val="left"/>
      <w:pPr>
        <w:tabs>
          <w:tab w:val="num" w:pos="0"/>
        </w:tabs>
        <w:ind w:left="108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24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49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74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99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2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48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73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8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5" w15:restartNumberingAfterBreak="0">
    <w:nsid w:val="6A906ACC"/>
    <w:multiLevelType w:val="multilevel"/>
    <w:tmpl w:val="DEBC7E88"/>
    <w:lvl w:ilvl="0">
      <w:start w:val="1"/>
      <w:numFmt w:val="decimal"/>
      <w:lvlText w:val="%1."/>
      <w:lvlJc w:val="left"/>
      <w:pPr>
        <w:tabs>
          <w:tab w:val="num" w:pos="0"/>
        </w:tabs>
        <w:ind w:left="378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76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73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70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67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6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0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57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54" w:hanging="270"/>
      </w:pPr>
      <w:rPr>
        <w:rFonts w:ascii="Symbol" w:hAnsi="Symbol" w:cs="Symbol" w:hint="default"/>
        <w:lang w:val="uk-UA" w:eastAsia="en-US" w:bidi="ar-SA"/>
      </w:rPr>
    </w:lvl>
  </w:abstractNum>
  <w:num w:numId="1" w16cid:durableId="201136425">
    <w:abstractNumId w:val="5"/>
  </w:num>
  <w:num w:numId="2" w16cid:durableId="1310403353">
    <w:abstractNumId w:val="4"/>
  </w:num>
  <w:num w:numId="3" w16cid:durableId="1749037530">
    <w:abstractNumId w:val="3"/>
  </w:num>
  <w:num w:numId="4" w16cid:durableId="46732990">
    <w:abstractNumId w:val="0"/>
  </w:num>
  <w:num w:numId="5" w16cid:durableId="947392966">
    <w:abstractNumId w:val="1"/>
  </w:num>
  <w:num w:numId="6" w16cid:durableId="1339163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64"/>
    <w:rsid w:val="000628FC"/>
    <w:rsid w:val="00336C16"/>
    <w:rsid w:val="00AD3364"/>
    <w:rsid w:val="00C1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FA51"/>
  <w15:docId w15:val="{8102B179-F2C4-4999-B8A5-9A3049E9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46" w:right="4328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iPriority w:val="1"/>
    <w:qFormat/>
    <w:rPr>
      <w:sz w:val="27"/>
      <w:szCs w:val="27"/>
    </w:rPr>
  </w:style>
  <w:style w:type="paragraph" w:styleId="a6">
    <w:name w:val="List"/>
    <w:basedOn w:val="a5"/>
    <w:rsid w:val="0060239C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user1"/>
  </w:style>
  <w:style w:type="paragraph" w:customStyle="1" w:styleId="user2">
    <w:name w:val="Вміст таблиці (user)"/>
    <w:basedOn w:val="a"/>
    <w:qFormat/>
    <w:pPr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numbering" w:customStyle="1" w:styleId="ad">
    <w:name w:val="Без маркерів"/>
    <w:uiPriority w:val="99"/>
    <w:semiHidden/>
    <w:unhideWhenUsed/>
    <w:qFormat/>
  </w:style>
  <w:style w:type="numbering" w:customStyle="1" w:styleId="user4">
    <w:name w:val="Без маркерів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i@mva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7396</Words>
  <Characters>4216</Characters>
  <Application>Microsoft Office Word</Application>
  <DocSecurity>0</DocSecurity>
  <Lines>35</Lines>
  <Paragraphs>23</Paragraphs>
  <ScaleCrop>false</ScaleCrop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dc:description/>
  <cp:lastModifiedBy>user</cp:lastModifiedBy>
  <cp:revision>6</cp:revision>
  <dcterms:created xsi:type="dcterms:W3CDTF">2025-12-05T09:30:00Z</dcterms:created>
  <dcterms:modified xsi:type="dcterms:W3CDTF">2025-12-05T09:41:00Z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2025-12-05T00:00:00Z</vt:filetime>
  </property>
  <property fmtid="{D5CDD505-2E9C-101B-9397-08002B2CF9AE}" pid="5" name="Producer">
    <vt:lpwstr>Aspose.Words for .NET 22.12.0</vt:lpwstr>
  </property>
</Properties>
</file>