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7A640D" w:rsidRPr="009C12D4" w:rsidRDefault="007A640D">
      <w:pPr>
        <w:pBdr>
          <w:top w:val="nil"/>
          <w:left w:val="nil"/>
          <w:bottom w:val="nil"/>
          <w:right w:val="nil"/>
          <w:between w:val="nil"/>
        </w:pBdr>
        <w:rPr>
          <w:rFonts w:ascii="Times New Roman" w:eastAsia="Times New Roman" w:hAnsi="Times New Roman" w:cs="Times New Roman"/>
          <w:sz w:val="28"/>
          <w:szCs w:val="28"/>
        </w:rPr>
      </w:pPr>
    </w:p>
    <w:p w14:paraId="126A6EF2" w14:textId="77777777" w:rsidR="006802D5" w:rsidRPr="006802D5" w:rsidRDefault="009C12D4" w:rsidP="006802D5">
      <w:pPr>
        <w:pStyle w:val="af5"/>
        <w:spacing w:after="150"/>
        <w:jc w:val="right"/>
        <w:rPr>
          <w:rFonts w:eastAsia="Times New Roman"/>
          <w:color w:val="191919"/>
          <w:lang w:eastAsia="uk-UA"/>
        </w:rPr>
      </w:pPr>
      <w:r>
        <w:rPr>
          <w:rFonts w:eastAsia="Times New Roman"/>
          <w:sz w:val="28"/>
          <w:szCs w:val="28"/>
        </w:rPr>
        <w:t xml:space="preserve">                                                               </w:t>
      </w:r>
      <w:r w:rsidR="006802D5" w:rsidRPr="006802D5">
        <w:rPr>
          <w:rFonts w:eastAsia="Times New Roman"/>
          <w:color w:val="191919"/>
          <w:lang w:eastAsia="uk-UA"/>
        </w:rPr>
        <w:t>ЗАТВЕРДЖЕНО</w:t>
      </w:r>
    </w:p>
    <w:p w14:paraId="182EF1AA" w14:textId="77777777" w:rsidR="006802D5" w:rsidRPr="00DE6105" w:rsidRDefault="003F3E04" w:rsidP="006802D5">
      <w:pPr>
        <w:spacing w:after="150"/>
        <w:jc w:val="right"/>
        <w:rPr>
          <w:rFonts w:ascii="Times New Roman" w:eastAsia="Times New Roman" w:hAnsi="Times New Roman" w:cs="Times New Roman"/>
          <w:color w:val="000000" w:themeColor="text1"/>
          <w:lang w:eastAsia="uk-UA"/>
        </w:rPr>
      </w:pPr>
      <w:hyperlink r:id="rId8" w:history="1">
        <w:r w:rsidR="006802D5" w:rsidRPr="00DE6105">
          <w:rPr>
            <w:rFonts w:ascii="Times New Roman" w:eastAsia="Times New Roman" w:hAnsi="Times New Roman" w:cs="Times New Roman"/>
            <w:color w:val="000000" w:themeColor="text1"/>
            <w:u w:val="single"/>
            <w:lang w:eastAsia="uk-UA"/>
          </w:rPr>
          <w:t>Наказ Пенсійного фонду України</w:t>
        </w:r>
      </w:hyperlink>
    </w:p>
    <w:p w14:paraId="5BF9BFA1" w14:textId="77777777" w:rsidR="006802D5" w:rsidRPr="00DE6105" w:rsidRDefault="006802D5" w:rsidP="006802D5">
      <w:pPr>
        <w:spacing w:after="150"/>
        <w:jc w:val="right"/>
        <w:rPr>
          <w:rFonts w:ascii="Times New Roman" w:eastAsia="Times New Roman" w:hAnsi="Times New Roman" w:cs="Times New Roman"/>
          <w:color w:val="000000" w:themeColor="text1"/>
          <w:lang w:eastAsia="uk-UA"/>
        </w:rPr>
      </w:pPr>
      <w:hyperlink r:id="rId9" w:history="1">
        <w:r w:rsidRPr="00DE6105">
          <w:rPr>
            <w:rFonts w:ascii="Times New Roman" w:eastAsia="Times New Roman" w:hAnsi="Times New Roman" w:cs="Times New Roman"/>
            <w:color w:val="000000" w:themeColor="text1"/>
            <w:u w:val="single"/>
            <w:lang w:eastAsia="uk-UA"/>
          </w:rPr>
          <w:t>від 24.04.2024 № 46</w:t>
        </w:r>
      </w:hyperlink>
    </w:p>
    <w:p w14:paraId="00000005" w14:textId="4D535ED8" w:rsidR="007A640D" w:rsidRDefault="007A640D" w:rsidP="006802D5">
      <w:pPr>
        <w:pBdr>
          <w:top w:val="nil"/>
          <w:left w:val="nil"/>
          <w:bottom w:val="nil"/>
          <w:right w:val="nil"/>
          <w:between w:val="nil"/>
        </w:pBdr>
        <w:jc w:val="center"/>
        <w:rPr>
          <w:b/>
          <w:sz w:val="30"/>
          <w:szCs w:val="30"/>
        </w:rPr>
      </w:pPr>
    </w:p>
    <w:p w14:paraId="3EAB909E" w14:textId="77777777" w:rsidR="009C12D4" w:rsidRDefault="009C12D4">
      <w:pPr>
        <w:jc w:val="center"/>
        <w:rPr>
          <w:b/>
          <w:sz w:val="30"/>
          <w:szCs w:val="30"/>
        </w:rPr>
      </w:pPr>
    </w:p>
    <w:p w14:paraId="00000006" w14:textId="77777777" w:rsidR="007A640D" w:rsidRDefault="00E46B0E">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ТИПОВА ІНФОРМАЦІЙНА КАРТКА</w:t>
      </w:r>
    </w:p>
    <w:p w14:paraId="00000007" w14:textId="77777777" w:rsidR="007A640D" w:rsidRDefault="00E46B0E">
      <w:pPr>
        <w:pBdr>
          <w:top w:val="nil"/>
          <w:left w:val="nil"/>
          <w:bottom w:val="nil"/>
          <w:right w:val="nil"/>
          <w:between w:val="nil"/>
        </w:pBd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АДМІНІСТРАТИВНОЇ ПОСЛУГИ</w:t>
      </w:r>
    </w:p>
    <w:p w14:paraId="4A57C2EE" w14:textId="23DE10E2" w:rsidR="000A7FBD" w:rsidRDefault="000A7FBD" w:rsidP="000A7FBD">
      <w:pPr>
        <w:jc w:val="center"/>
        <w:rPr>
          <w:rFonts w:ascii="Times New Roman" w:eastAsia="Times New Roman" w:hAnsi="Times New Roman" w:cs="Times New Roman"/>
          <w:b/>
          <w:color w:val="000000"/>
          <w:sz w:val="28"/>
          <w:szCs w:val="28"/>
          <w:lang w:val="en-US"/>
        </w:rPr>
      </w:pPr>
      <w:bookmarkStart w:id="0" w:name="bookmark=id.gjdgxs" w:colFirst="0" w:colLast="0"/>
      <w:bookmarkEnd w:id="0"/>
      <w:r w:rsidRPr="000A7FBD">
        <w:rPr>
          <w:rFonts w:ascii="Times New Roman" w:eastAsia="Times New Roman" w:hAnsi="Times New Roman" w:cs="Times New Roman"/>
          <w:b/>
          <w:color w:val="000000"/>
          <w:sz w:val="28"/>
          <w:szCs w:val="28"/>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14:paraId="24B9A8DF" w14:textId="13F5E601" w:rsidR="006B76E5" w:rsidRPr="006B76E5" w:rsidRDefault="006B76E5" w:rsidP="006B76E5">
      <w:pPr>
        <w:jc w:val="center"/>
        <w:rPr>
          <w:rFonts w:ascii="Times New Roman" w:eastAsia="Times New Roman" w:hAnsi="Times New Roman" w:cs="Times New Roman"/>
          <w:b/>
          <w:color w:val="000000"/>
          <w:sz w:val="28"/>
          <w:szCs w:val="28"/>
          <w:u w:val="single"/>
          <w:lang w:val="en-US"/>
        </w:rPr>
      </w:pPr>
      <w:r w:rsidRPr="00586540">
        <w:rPr>
          <w:rFonts w:ascii="Times New Roman" w:eastAsia="Times New Roman" w:hAnsi="Times New Roman" w:cs="Times New Roman"/>
          <w:b/>
          <w:color w:val="000000"/>
          <w:sz w:val="28"/>
          <w:szCs w:val="28"/>
          <w:u w:val="single"/>
        </w:rPr>
        <w:t xml:space="preserve">Головне управління </w:t>
      </w:r>
      <w:proofErr w:type="spellStart"/>
      <w:r w:rsidRPr="00586540">
        <w:rPr>
          <w:rFonts w:ascii="Times New Roman" w:eastAsia="Times New Roman" w:hAnsi="Times New Roman" w:cs="Times New Roman"/>
          <w:b/>
          <w:color w:val="000000"/>
          <w:sz w:val="28"/>
          <w:szCs w:val="28"/>
          <w:u w:val="single"/>
        </w:rPr>
        <w:t>Пенсійоного</w:t>
      </w:r>
      <w:proofErr w:type="spellEnd"/>
      <w:r w:rsidRPr="00586540">
        <w:rPr>
          <w:rFonts w:ascii="Times New Roman" w:eastAsia="Times New Roman" w:hAnsi="Times New Roman" w:cs="Times New Roman"/>
          <w:b/>
          <w:color w:val="000000"/>
          <w:sz w:val="28"/>
          <w:szCs w:val="28"/>
          <w:u w:val="single"/>
        </w:rPr>
        <w:t xml:space="preserve"> фонду України у Вінницькій області</w:t>
      </w:r>
      <w:r>
        <w:rPr>
          <w:rFonts w:ascii="Times New Roman" w:eastAsia="Times New Roman" w:hAnsi="Times New Roman" w:cs="Times New Roman"/>
          <w:b/>
          <w:color w:val="000000"/>
          <w:sz w:val="28"/>
          <w:szCs w:val="28"/>
          <w:u w:val="single"/>
        </w:rPr>
        <w:t>/</w:t>
      </w:r>
    </w:p>
    <w:p w14:paraId="5D608F0C" w14:textId="7F0AE983" w:rsidR="0043156C" w:rsidRDefault="0043156C" w:rsidP="0043156C">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Центр надання адміністративних послуг Погребищенської Міської ради</w:t>
      </w:r>
    </w:p>
    <w:p w14:paraId="0000000A" w14:textId="2188615C" w:rsidR="007A640D" w:rsidRPr="00B45354" w:rsidRDefault="0043156C">
      <w:pPr>
        <w:jc w:val="center"/>
        <w:rPr>
          <w:rFonts w:ascii="Times New Roman" w:eastAsia="Times New Roman" w:hAnsi="Times New Roman" w:cs="Times New Roman"/>
          <w:sz w:val="20"/>
          <w:szCs w:val="20"/>
        </w:rPr>
      </w:pPr>
      <w:r w:rsidRPr="00B45354">
        <w:rPr>
          <w:rFonts w:ascii="Times New Roman" w:eastAsia="Times New Roman" w:hAnsi="Times New Roman" w:cs="Times New Roman"/>
          <w:sz w:val="20"/>
          <w:szCs w:val="20"/>
        </w:rPr>
        <w:t xml:space="preserve"> </w:t>
      </w:r>
      <w:r w:rsidR="00E46B0E" w:rsidRPr="00B45354">
        <w:rPr>
          <w:rFonts w:ascii="Times New Roman" w:eastAsia="Times New Roman" w:hAnsi="Times New Roman" w:cs="Times New Roman"/>
          <w:sz w:val="20"/>
          <w:szCs w:val="20"/>
        </w:rPr>
        <w:t>(найменування суб’єкта надання адміністративної послуги та/або центру надання адміністративних послуг)</w:t>
      </w:r>
    </w:p>
    <w:p w14:paraId="0000000B" w14:textId="77777777" w:rsidR="007A640D" w:rsidRPr="00B45354" w:rsidRDefault="007A640D">
      <w:pPr>
        <w:jc w:val="center"/>
        <w:rPr>
          <w:rFonts w:ascii="Times New Roman" w:eastAsia="Times New Roman" w:hAnsi="Times New Roman" w:cs="Times New Roman"/>
          <w:sz w:val="20"/>
          <w:szCs w:val="20"/>
        </w:rPr>
      </w:pPr>
    </w:p>
    <w:tbl>
      <w:tblPr>
        <w:tblStyle w:val="af4"/>
        <w:tblW w:w="10915"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3281"/>
        <w:gridCol w:w="7229"/>
      </w:tblGrid>
      <w:tr w:rsidR="007A640D" w14:paraId="0046148D" w14:textId="77777777" w:rsidTr="009C12D4">
        <w:tc>
          <w:tcPr>
            <w:tcW w:w="10915" w:type="dxa"/>
            <w:gridSpan w:val="3"/>
            <w:tcBorders>
              <w:top w:val="single" w:sz="6" w:space="0" w:color="000000"/>
              <w:left w:val="single" w:sz="6" w:space="0" w:color="000000"/>
              <w:bottom w:val="single" w:sz="6" w:space="0" w:color="000000"/>
              <w:right w:val="single" w:sz="6" w:space="0" w:color="000000"/>
            </w:tcBorders>
          </w:tcPr>
          <w:p w14:paraId="0000000C" w14:textId="77777777" w:rsidR="007A640D" w:rsidRDefault="00E46B0E">
            <w:pPr>
              <w:jc w:val="center"/>
              <w:rPr>
                <w:rFonts w:ascii="Times New Roman" w:eastAsia="Times New Roman" w:hAnsi="Times New Roman" w:cs="Times New Roman"/>
                <w:b/>
                <w:sz w:val="28"/>
                <w:szCs w:val="28"/>
              </w:rPr>
            </w:pPr>
            <w:bookmarkStart w:id="1" w:name="bookmark=id.30j0zll" w:colFirst="0" w:colLast="0"/>
            <w:bookmarkEnd w:id="1"/>
            <w:r>
              <w:rPr>
                <w:rFonts w:ascii="Times New Roman" w:eastAsia="Times New Roman" w:hAnsi="Times New Roman" w:cs="Times New Roman"/>
                <w:b/>
                <w:sz w:val="28"/>
                <w:szCs w:val="28"/>
              </w:rPr>
              <w:t xml:space="preserve">Інформація про суб’єкта надання адміністративної послуги </w:t>
            </w:r>
          </w:p>
          <w:p w14:paraId="0000000D" w14:textId="77777777" w:rsidR="007A640D" w:rsidRDefault="00E46B0E">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7A640D" w14:paraId="1B8F072B" w14:textId="77777777" w:rsidTr="003F3E04">
        <w:tc>
          <w:tcPr>
            <w:tcW w:w="405" w:type="dxa"/>
            <w:tcBorders>
              <w:top w:val="single" w:sz="6" w:space="0" w:color="000000"/>
              <w:left w:val="single" w:sz="6" w:space="0" w:color="000000"/>
              <w:bottom w:val="single" w:sz="6" w:space="0" w:color="000000"/>
              <w:right w:val="single" w:sz="6" w:space="0" w:color="000000"/>
            </w:tcBorders>
          </w:tcPr>
          <w:p w14:paraId="00000010"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81" w:type="dxa"/>
            <w:tcBorders>
              <w:top w:val="single" w:sz="6" w:space="0" w:color="000000"/>
              <w:left w:val="single" w:sz="6" w:space="0" w:color="000000"/>
              <w:bottom w:val="single" w:sz="6" w:space="0" w:color="000000"/>
              <w:right w:val="single" w:sz="6" w:space="0" w:color="000000"/>
            </w:tcBorders>
          </w:tcPr>
          <w:p w14:paraId="00000011"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7229" w:type="dxa"/>
            <w:tcBorders>
              <w:top w:val="single" w:sz="6" w:space="0" w:color="000000"/>
              <w:left w:val="single" w:sz="6" w:space="0" w:color="000000"/>
              <w:bottom w:val="single" w:sz="6" w:space="0" w:color="000000"/>
              <w:right w:val="single" w:sz="6" w:space="0" w:color="000000"/>
            </w:tcBorders>
          </w:tcPr>
          <w:p w14:paraId="5DE67F87" w14:textId="77777777" w:rsidR="009673ED" w:rsidRDefault="009673ED">
            <w:pPr>
              <w:rPr>
                <w:rFonts w:ascii="Times New Roman" w:hAnsi="Times New Roman" w:cs="Times New Roman"/>
                <w:sz w:val="28"/>
                <w:szCs w:val="28"/>
                <w:lang w:val="ru-RU"/>
              </w:rPr>
            </w:pPr>
          </w:p>
          <w:p w14:paraId="4B0328BE" w14:textId="4DD4A241" w:rsidR="009673ED" w:rsidRPr="009673ED" w:rsidRDefault="009673ED">
            <w:pPr>
              <w:rPr>
                <w:rFonts w:ascii="Times New Roman" w:hAnsi="Times New Roman" w:cs="Times New Roman"/>
                <w:sz w:val="28"/>
                <w:szCs w:val="28"/>
                <w:lang w:val="ru-RU"/>
              </w:rPr>
            </w:pPr>
            <w:r w:rsidRPr="009673ED">
              <w:rPr>
                <w:rFonts w:ascii="Times New Roman" w:hAnsi="Times New Roman" w:cs="Times New Roman"/>
                <w:sz w:val="28"/>
                <w:szCs w:val="28"/>
                <w:lang w:val="ru-RU"/>
              </w:rPr>
              <w:t xml:space="preserve">Центр </w:t>
            </w:r>
            <w:proofErr w:type="spellStart"/>
            <w:r w:rsidRPr="009673ED">
              <w:rPr>
                <w:rFonts w:ascii="Times New Roman" w:hAnsi="Times New Roman" w:cs="Times New Roman"/>
                <w:sz w:val="28"/>
                <w:szCs w:val="28"/>
                <w:lang w:val="ru-RU"/>
              </w:rPr>
              <w:t>надання</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адміністративних</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послуг</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Погребищенської</w:t>
            </w:r>
            <w:proofErr w:type="spellEnd"/>
            <w:r w:rsidRPr="009673ED">
              <w:rPr>
                <w:rFonts w:ascii="Times New Roman" w:hAnsi="Times New Roman" w:cs="Times New Roman"/>
                <w:sz w:val="28"/>
                <w:szCs w:val="28"/>
                <w:lang w:val="ru-RU"/>
              </w:rPr>
              <w:t xml:space="preserve"> </w:t>
            </w:r>
            <w:proofErr w:type="spellStart"/>
            <w:r w:rsidRPr="009673ED">
              <w:rPr>
                <w:rFonts w:ascii="Times New Roman" w:hAnsi="Times New Roman" w:cs="Times New Roman"/>
                <w:sz w:val="28"/>
                <w:szCs w:val="28"/>
                <w:lang w:val="ru-RU"/>
              </w:rPr>
              <w:t>міської</w:t>
            </w:r>
            <w:proofErr w:type="spellEnd"/>
            <w:r w:rsidRPr="009673ED">
              <w:rPr>
                <w:rFonts w:ascii="Times New Roman" w:hAnsi="Times New Roman" w:cs="Times New Roman"/>
                <w:sz w:val="28"/>
                <w:szCs w:val="28"/>
                <w:lang w:val="ru-RU"/>
              </w:rPr>
              <w:t xml:space="preserve"> ради:</w:t>
            </w:r>
          </w:p>
          <w:p w14:paraId="3F6A0E8A" w14:textId="4C85649A" w:rsidR="009673ED" w:rsidRDefault="009673ED" w:rsidP="009673ED">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вул</w:t>
            </w:r>
            <w:r>
              <w:rPr>
                <w:rFonts w:ascii="Times New Roman" w:hAnsi="Times New Roman" w:cs="Times New Roman"/>
                <w:sz w:val="28"/>
                <w:szCs w:val="28"/>
              </w:rPr>
              <w:t xml:space="preserve">иця </w:t>
            </w:r>
            <w:r w:rsidRPr="009673ED">
              <w:rPr>
                <w:rFonts w:ascii="Times New Roman" w:hAnsi="Times New Roman" w:cs="Times New Roman"/>
                <w:sz w:val="28"/>
                <w:szCs w:val="28"/>
              </w:rPr>
              <w:t>Б.</w:t>
            </w:r>
            <w:r>
              <w:rPr>
                <w:rFonts w:ascii="Times New Roman" w:hAnsi="Times New Roman" w:cs="Times New Roman"/>
                <w:sz w:val="28"/>
                <w:szCs w:val="28"/>
              </w:rPr>
              <w:t xml:space="preserve"> </w:t>
            </w:r>
            <w:r w:rsidRPr="009673ED">
              <w:rPr>
                <w:rFonts w:ascii="Times New Roman" w:hAnsi="Times New Roman" w:cs="Times New Roman"/>
                <w:sz w:val="28"/>
                <w:szCs w:val="28"/>
              </w:rPr>
              <w:t>Хмельницького,</w:t>
            </w:r>
            <w:r w:rsidRPr="009673ED">
              <w:rPr>
                <w:rFonts w:ascii="Times New Roman" w:hAnsi="Times New Roman" w:cs="Times New Roman"/>
                <w:sz w:val="28"/>
                <w:szCs w:val="28"/>
                <w:lang w:val="ru-RU"/>
              </w:rPr>
              <w:t xml:space="preserve"> </w:t>
            </w:r>
            <w:r>
              <w:rPr>
                <w:rFonts w:ascii="Times New Roman" w:hAnsi="Times New Roman" w:cs="Times New Roman"/>
                <w:sz w:val="28"/>
                <w:szCs w:val="28"/>
              </w:rPr>
              <w:t xml:space="preserve">буд. </w:t>
            </w:r>
            <w:r w:rsidRPr="009673ED">
              <w:rPr>
                <w:rFonts w:ascii="Times New Roman" w:hAnsi="Times New Roman" w:cs="Times New Roman"/>
                <w:sz w:val="28"/>
                <w:szCs w:val="28"/>
              </w:rPr>
              <w:t>81</w:t>
            </w:r>
            <w:r w:rsidR="00A047CD">
              <w:rPr>
                <w:rFonts w:ascii="Times New Roman" w:hAnsi="Times New Roman" w:cs="Times New Roman"/>
                <w:sz w:val="28"/>
                <w:szCs w:val="28"/>
              </w:rPr>
              <w:t>,</w:t>
            </w:r>
            <w:r w:rsidRPr="009673ED">
              <w:rPr>
                <w:rFonts w:ascii="Times New Roman" w:hAnsi="Times New Roman" w:cs="Times New Roman"/>
                <w:sz w:val="28"/>
                <w:szCs w:val="28"/>
              </w:rPr>
              <w:t xml:space="preserve"> </w:t>
            </w:r>
          </w:p>
          <w:p w14:paraId="78785176" w14:textId="77777777" w:rsidR="009673ED" w:rsidRDefault="009673ED" w:rsidP="009673ED">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 xml:space="preserve">м. Погребище, Вінницький район, </w:t>
            </w:r>
          </w:p>
          <w:p w14:paraId="00000012" w14:textId="62BC9A4C" w:rsidR="009673ED" w:rsidRPr="009673ED" w:rsidRDefault="009673ED" w:rsidP="009673ED">
            <w:pPr>
              <w:shd w:val="clear" w:color="auto" w:fill="FFFFFF"/>
              <w:tabs>
                <w:tab w:val="left" w:pos="361"/>
              </w:tabs>
              <w:ind w:left="-5"/>
              <w:rPr>
                <w:rFonts w:ascii="Times New Roman" w:hAnsi="Times New Roman" w:cs="Times New Roman"/>
                <w:sz w:val="28"/>
                <w:szCs w:val="28"/>
              </w:rPr>
            </w:pPr>
            <w:r w:rsidRPr="009673ED">
              <w:rPr>
                <w:rFonts w:ascii="Times New Roman" w:hAnsi="Times New Roman" w:cs="Times New Roman"/>
                <w:sz w:val="28"/>
                <w:szCs w:val="28"/>
              </w:rPr>
              <w:t>Вінницька область, 22200</w:t>
            </w:r>
          </w:p>
        </w:tc>
      </w:tr>
      <w:tr w:rsidR="007A640D" w14:paraId="5912BAF6" w14:textId="77777777" w:rsidTr="003F3E04">
        <w:trPr>
          <w:trHeight w:val="1023"/>
        </w:trPr>
        <w:tc>
          <w:tcPr>
            <w:tcW w:w="405" w:type="dxa"/>
            <w:tcBorders>
              <w:top w:val="single" w:sz="6" w:space="0" w:color="000000"/>
              <w:left w:val="single" w:sz="6" w:space="0" w:color="000000"/>
              <w:bottom w:val="single" w:sz="6" w:space="0" w:color="000000"/>
              <w:right w:val="single" w:sz="6" w:space="0" w:color="000000"/>
            </w:tcBorders>
          </w:tcPr>
          <w:p w14:paraId="00000013"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281" w:type="dxa"/>
            <w:tcBorders>
              <w:top w:val="single" w:sz="6" w:space="0" w:color="000000"/>
              <w:left w:val="single" w:sz="6" w:space="0" w:color="000000"/>
              <w:bottom w:val="single" w:sz="6" w:space="0" w:color="000000"/>
              <w:right w:val="single" w:sz="6" w:space="0" w:color="000000"/>
            </w:tcBorders>
          </w:tcPr>
          <w:p w14:paraId="00000014"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7229" w:type="dxa"/>
            <w:tcBorders>
              <w:top w:val="single" w:sz="6" w:space="0" w:color="000000"/>
              <w:left w:val="single" w:sz="6" w:space="0" w:color="000000"/>
              <w:bottom w:val="single" w:sz="6" w:space="0" w:color="000000"/>
              <w:right w:val="single" w:sz="6" w:space="0" w:color="000000"/>
            </w:tcBorders>
          </w:tcPr>
          <w:p w14:paraId="7FFCFE11" w14:textId="7D30D2AC" w:rsidR="009673ED" w:rsidRDefault="009673ED" w:rsidP="00B45354">
            <w:pPr>
              <w:rPr>
                <w:rFonts w:ascii="Times New Roman" w:hAnsi="Times New Roman" w:cs="Times New Roman"/>
                <w:sz w:val="28"/>
                <w:szCs w:val="28"/>
              </w:rPr>
            </w:pPr>
          </w:p>
          <w:p w14:paraId="550F1E2C" w14:textId="762DAA36" w:rsidR="009673ED" w:rsidRDefault="009673ED" w:rsidP="00B45354">
            <w:pPr>
              <w:rPr>
                <w:rFonts w:ascii="Times New Roman" w:hAnsi="Times New Roman" w:cs="Times New Roman"/>
                <w:sz w:val="28"/>
                <w:szCs w:val="28"/>
              </w:rPr>
            </w:pPr>
            <w:r w:rsidRPr="009673ED">
              <w:rPr>
                <w:rFonts w:ascii="Times New Roman" w:hAnsi="Times New Roman" w:cs="Times New Roman"/>
                <w:sz w:val="28"/>
                <w:szCs w:val="28"/>
              </w:rPr>
              <w:t>Центр надання адміністративних послуг Погребищенської міської ради:</w:t>
            </w:r>
          </w:p>
          <w:p w14:paraId="00000015" w14:textId="50E7CEE1" w:rsidR="009673ED" w:rsidRPr="009673ED" w:rsidRDefault="009673ED" w:rsidP="009673ED">
            <w:pPr>
              <w:shd w:val="clear" w:color="auto" w:fill="FFFFFF"/>
              <w:tabs>
                <w:tab w:val="left" w:pos="361"/>
              </w:tabs>
              <w:ind w:left="-5"/>
              <w:jc w:val="both"/>
              <w:rPr>
                <w:rFonts w:ascii="Times New Roman" w:hAnsi="Times New Roman" w:cs="Times New Roman"/>
                <w:sz w:val="28"/>
                <w:szCs w:val="28"/>
              </w:rPr>
            </w:pPr>
            <w:r w:rsidRPr="009673ED">
              <w:rPr>
                <w:rFonts w:ascii="Times New Roman" w:hAnsi="Times New Roman" w:cs="Times New Roman"/>
                <w:sz w:val="28"/>
                <w:szCs w:val="28"/>
              </w:rPr>
              <w:t>Понеділок: 8:00 – 16:00; Вівторок: 8:00 – 16:00; Середа: 8:00 – 20:00; Четвер: 8:00 – 16:00; П'ятниця: 8:00 – 16:00.Субота, неділя – вихідні дні, без перерви на обід</w:t>
            </w:r>
          </w:p>
        </w:tc>
      </w:tr>
      <w:tr w:rsidR="007A640D" w14:paraId="3E9B5C63" w14:textId="77777777" w:rsidTr="003F3E04">
        <w:tc>
          <w:tcPr>
            <w:tcW w:w="405" w:type="dxa"/>
            <w:tcBorders>
              <w:top w:val="single" w:sz="6" w:space="0" w:color="000000"/>
              <w:left w:val="single" w:sz="6" w:space="0" w:color="000000"/>
              <w:bottom w:val="single" w:sz="6" w:space="0" w:color="000000"/>
              <w:right w:val="single" w:sz="6" w:space="0" w:color="000000"/>
            </w:tcBorders>
          </w:tcPr>
          <w:p w14:paraId="00000016"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281" w:type="dxa"/>
            <w:tcBorders>
              <w:top w:val="single" w:sz="6" w:space="0" w:color="000000"/>
              <w:left w:val="single" w:sz="6" w:space="0" w:color="000000"/>
              <w:bottom w:val="single" w:sz="6" w:space="0" w:color="000000"/>
              <w:right w:val="single" w:sz="6" w:space="0" w:color="000000"/>
            </w:tcBorders>
          </w:tcPr>
          <w:p w14:paraId="00000017"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7229" w:type="dxa"/>
            <w:tcBorders>
              <w:top w:val="single" w:sz="6" w:space="0" w:color="000000"/>
              <w:left w:val="single" w:sz="6" w:space="0" w:color="000000"/>
              <w:bottom w:val="single" w:sz="6" w:space="0" w:color="000000"/>
              <w:right w:val="single" w:sz="6" w:space="0" w:color="000000"/>
            </w:tcBorders>
          </w:tcPr>
          <w:p w14:paraId="03EFD7A8" w14:textId="77777777" w:rsidR="006B76E5" w:rsidRPr="00586540" w:rsidRDefault="006B76E5" w:rsidP="006B76E5">
            <w:pPr>
              <w:rPr>
                <w:rFonts w:ascii="Times New Roman" w:hAnsi="Times New Roman" w:cs="Times New Roman"/>
                <w:sz w:val="28"/>
                <w:szCs w:val="28"/>
                <w:lang w:val="ru-RU"/>
              </w:rPr>
            </w:pPr>
            <w:proofErr w:type="spellStart"/>
            <w:r w:rsidRPr="008A5CC4">
              <w:rPr>
                <w:rFonts w:ascii="Times New Roman" w:hAnsi="Times New Roman" w:cs="Times New Roman"/>
                <w:sz w:val="28"/>
                <w:szCs w:val="28"/>
              </w:rPr>
              <w:t>Тел</w:t>
            </w:r>
            <w:proofErr w:type="spellEnd"/>
            <w:r w:rsidRPr="008A5CC4">
              <w:rPr>
                <w:rFonts w:ascii="Times New Roman" w:hAnsi="Times New Roman" w:cs="Times New Roman"/>
                <w:sz w:val="28"/>
                <w:szCs w:val="28"/>
                <w:lang w:val="ru-RU"/>
              </w:rPr>
              <w:t>.</w:t>
            </w:r>
            <w:r w:rsidRPr="008A5CC4">
              <w:rPr>
                <w:rFonts w:ascii="Times New Roman" w:hAnsi="Times New Roman" w:cs="Times New Roman"/>
                <w:sz w:val="28"/>
                <w:szCs w:val="28"/>
              </w:rPr>
              <w:t xml:space="preserve">: </w:t>
            </w:r>
            <w:r>
              <w:rPr>
                <w:rFonts w:ascii="Times New Roman" w:hAnsi="Times New Roman" w:cs="Times New Roman"/>
                <w:sz w:val="28"/>
                <w:szCs w:val="28"/>
                <w:lang w:val="ru-RU"/>
              </w:rPr>
              <w:t>0-800-219-108</w:t>
            </w:r>
          </w:p>
          <w:p w14:paraId="2330FD88" w14:textId="77777777" w:rsidR="006B76E5" w:rsidRPr="006B76E5" w:rsidRDefault="006B76E5" w:rsidP="006B76E5">
            <w:pPr>
              <w:rPr>
                <w:rFonts w:ascii="Times New Roman" w:hAnsi="Times New Roman" w:cs="Times New Roman"/>
                <w:sz w:val="28"/>
                <w:szCs w:val="28"/>
                <w:lang w:val="ru-RU"/>
              </w:rPr>
            </w:pPr>
            <w:hyperlink r:id="rId10" w:history="1">
              <w:r w:rsidRPr="00586540">
                <w:rPr>
                  <w:rStyle w:val="a7"/>
                  <w:rFonts w:ascii="Times New Roman" w:hAnsi="Times New Roman"/>
                  <w:color w:val="auto"/>
                  <w:sz w:val="28"/>
                  <w:szCs w:val="28"/>
                  <w:lang w:val="en-US"/>
                </w:rPr>
                <w:t>gu</w:t>
              </w:r>
              <w:r w:rsidRPr="00586540">
                <w:rPr>
                  <w:rStyle w:val="a7"/>
                  <w:rFonts w:ascii="Times New Roman" w:hAnsi="Times New Roman"/>
                  <w:color w:val="auto"/>
                  <w:sz w:val="28"/>
                  <w:szCs w:val="28"/>
                  <w:lang w:val="ru-RU"/>
                </w:rPr>
                <w:t>@</w:t>
              </w:r>
              <w:r w:rsidRPr="00586540">
                <w:rPr>
                  <w:rStyle w:val="a7"/>
                  <w:rFonts w:ascii="Times New Roman" w:hAnsi="Times New Roman"/>
                  <w:color w:val="auto"/>
                  <w:sz w:val="28"/>
                  <w:szCs w:val="28"/>
                  <w:lang w:val="en-US"/>
                </w:rPr>
                <w:t>vn</w:t>
              </w:r>
              <w:r w:rsidRPr="00586540">
                <w:rPr>
                  <w:rStyle w:val="a7"/>
                  <w:rFonts w:ascii="Times New Roman" w:hAnsi="Times New Roman"/>
                  <w:color w:val="auto"/>
                  <w:sz w:val="28"/>
                  <w:szCs w:val="28"/>
                  <w:lang w:val="ru-RU"/>
                </w:rPr>
                <w:t>.</w:t>
              </w:r>
              <w:r w:rsidRPr="00586540">
                <w:rPr>
                  <w:rStyle w:val="a7"/>
                  <w:rFonts w:ascii="Times New Roman" w:hAnsi="Times New Roman"/>
                  <w:color w:val="auto"/>
                  <w:sz w:val="28"/>
                  <w:szCs w:val="28"/>
                  <w:lang w:val="en-US"/>
                </w:rPr>
                <w:t>pfu</w:t>
              </w:r>
              <w:r w:rsidRPr="00586540">
                <w:rPr>
                  <w:rStyle w:val="a7"/>
                  <w:rFonts w:ascii="Times New Roman" w:hAnsi="Times New Roman"/>
                  <w:color w:val="auto"/>
                  <w:sz w:val="28"/>
                  <w:szCs w:val="28"/>
                  <w:lang w:val="ru-RU"/>
                </w:rPr>
                <w:t>.</w:t>
              </w:r>
              <w:r w:rsidRPr="00586540">
                <w:rPr>
                  <w:rStyle w:val="a7"/>
                  <w:rFonts w:ascii="Times New Roman" w:hAnsi="Times New Roman"/>
                  <w:color w:val="auto"/>
                  <w:sz w:val="28"/>
                  <w:szCs w:val="28"/>
                  <w:lang w:val="en-US"/>
                </w:rPr>
                <w:t>gov</w:t>
              </w:r>
              <w:r w:rsidRPr="00586540">
                <w:rPr>
                  <w:rStyle w:val="a7"/>
                  <w:rFonts w:ascii="Times New Roman" w:hAnsi="Times New Roman"/>
                  <w:color w:val="auto"/>
                  <w:sz w:val="28"/>
                  <w:szCs w:val="28"/>
                  <w:lang w:val="ru-RU"/>
                </w:rPr>
                <w:t>.</w:t>
              </w:r>
              <w:r w:rsidRPr="00586540">
                <w:rPr>
                  <w:rStyle w:val="a7"/>
                  <w:rFonts w:ascii="Times New Roman" w:hAnsi="Times New Roman"/>
                  <w:color w:val="auto"/>
                  <w:sz w:val="28"/>
                  <w:szCs w:val="28"/>
                  <w:lang w:val="en-US"/>
                </w:rPr>
                <w:t>ua</w:t>
              </w:r>
            </w:hyperlink>
            <w:r w:rsidRPr="00586540">
              <w:rPr>
                <w:rFonts w:ascii="Times New Roman" w:hAnsi="Times New Roman" w:cs="Times New Roman"/>
                <w:sz w:val="28"/>
                <w:szCs w:val="28"/>
                <w:lang w:val="ru-RU"/>
              </w:rPr>
              <w:t xml:space="preserve"> (адреса </w:t>
            </w:r>
            <w:proofErr w:type="spellStart"/>
            <w:r w:rsidRPr="00586540">
              <w:rPr>
                <w:rFonts w:ascii="Times New Roman" w:hAnsi="Times New Roman" w:cs="Times New Roman"/>
                <w:sz w:val="28"/>
                <w:szCs w:val="28"/>
                <w:lang w:val="ru-RU"/>
              </w:rPr>
              <w:t>електронної</w:t>
            </w:r>
            <w:proofErr w:type="spellEnd"/>
            <w:r w:rsidRPr="00586540">
              <w:rPr>
                <w:rFonts w:ascii="Times New Roman" w:hAnsi="Times New Roman" w:cs="Times New Roman"/>
                <w:sz w:val="28"/>
                <w:szCs w:val="28"/>
                <w:lang w:val="ru-RU"/>
              </w:rPr>
              <w:t xml:space="preserve"> </w:t>
            </w:r>
            <w:proofErr w:type="spellStart"/>
            <w:r w:rsidRPr="00586540">
              <w:rPr>
                <w:rFonts w:ascii="Times New Roman" w:hAnsi="Times New Roman" w:cs="Times New Roman"/>
                <w:sz w:val="28"/>
                <w:szCs w:val="28"/>
                <w:lang w:val="ru-RU"/>
              </w:rPr>
              <w:t>пошти</w:t>
            </w:r>
            <w:proofErr w:type="spellEnd"/>
            <w:r w:rsidRPr="00586540">
              <w:rPr>
                <w:rFonts w:ascii="Times New Roman" w:hAnsi="Times New Roman" w:cs="Times New Roman"/>
                <w:sz w:val="28"/>
                <w:szCs w:val="28"/>
                <w:lang w:val="ru-RU"/>
              </w:rPr>
              <w:t>)</w:t>
            </w:r>
          </w:p>
          <w:p w14:paraId="3408ABA5" w14:textId="72642AFD" w:rsidR="00A047CD" w:rsidRDefault="006B76E5">
            <w:pPr>
              <w:rPr>
                <w:rFonts w:ascii="Times New Roman" w:hAnsi="Times New Roman" w:cs="Times New Roman"/>
                <w:sz w:val="28"/>
                <w:szCs w:val="28"/>
                <w:lang w:val="en-US"/>
              </w:rPr>
            </w:pPr>
            <w:r>
              <w:rPr>
                <w:rFonts w:ascii="Times New Roman" w:hAnsi="Times New Roman" w:cs="Times New Roman"/>
                <w:sz w:val="28"/>
                <w:szCs w:val="28"/>
                <w:lang w:val="en-US"/>
              </w:rPr>
              <w:t>pfu.gov.ua/</w:t>
            </w:r>
            <w:proofErr w:type="spellStart"/>
            <w:r>
              <w:rPr>
                <w:rFonts w:ascii="Times New Roman" w:hAnsi="Times New Roman" w:cs="Times New Roman"/>
                <w:sz w:val="28"/>
                <w:szCs w:val="28"/>
                <w:lang w:val="en-US"/>
              </w:rPr>
              <w:t>vn</w:t>
            </w:r>
            <w:proofErr w:type="spellEnd"/>
          </w:p>
          <w:p w14:paraId="08717706" w14:textId="77777777" w:rsidR="006B76E5" w:rsidRPr="006B76E5" w:rsidRDefault="006B76E5">
            <w:pPr>
              <w:rPr>
                <w:rFonts w:ascii="Times New Roman" w:hAnsi="Times New Roman" w:cs="Times New Roman"/>
                <w:sz w:val="28"/>
                <w:szCs w:val="28"/>
                <w:lang w:val="en-US"/>
              </w:rPr>
            </w:pPr>
          </w:p>
          <w:p w14:paraId="5F82CD6A" w14:textId="703965F4" w:rsidR="00A047CD" w:rsidRDefault="00A047CD">
            <w:pPr>
              <w:rPr>
                <w:rFonts w:ascii="Times New Roman" w:hAnsi="Times New Roman" w:cs="Times New Roman"/>
                <w:sz w:val="28"/>
                <w:szCs w:val="28"/>
                <w:lang w:val="ru-RU"/>
              </w:rPr>
            </w:pPr>
            <w:r w:rsidRPr="00A047CD">
              <w:rPr>
                <w:rFonts w:ascii="Times New Roman" w:hAnsi="Times New Roman" w:cs="Times New Roman"/>
                <w:sz w:val="28"/>
                <w:szCs w:val="28"/>
                <w:lang w:val="ru-RU"/>
              </w:rPr>
              <w:t xml:space="preserve">Центр </w:t>
            </w:r>
            <w:proofErr w:type="spellStart"/>
            <w:r w:rsidRPr="00A047CD">
              <w:rPr>
                <w:rFonts w:ascii="Times New Roman" w:hAnsi="Times New Roman" w:cs="Times New Roman"/>
                <w:sz w:val="28"/>
                <w:szCs w:val="28"/>
                <w:lang w:val="ru-RU"/>
              </w:rPr>
              <w:t>надання</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адміністративних</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послуг</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Погребищенської</w:t>
            </w:r>
            <w:proofErr w:type="spellEnd"/>
            <w:r w:rsidRPr="00A047CD">
              <w:rPr>
                <w:rFonts w:ascii="Times New Roman" w:hAnsi="Times New Roman" w:cs="Times New Roman"/>
                <w:sz w:val="28"/>
                <w:szCs w:val="28"/>
                <w:lang w:val="ru-RU"/>
              </w:rPr>
              <w:t xml:space="preserve"> </w:t>
            </w:r>
            <w:proofErr w:type="spellStart"/>
            <w:r w:rsidRPr="00A047CD">
              <w:rPr>
                <w:rFonts w:ascii="Times New Roman" w:hAnsi="Times New Roman" w:cs="Times New Roman"/>
                <w:sz w:val="28"/>
                <w:szCs w:val="28"/>
                <w:lang w:val="ru-RU"/>
              </w:rPr>
              <w:t>міської</w:t>
            </w:r>
            <w:proofErr w:type="spellEnd"/>
            <w:r w:rsidRPr="00A047CD">
              <w:rPr>
                <w:rFonts w:ascii="Times New Roman" w:hAnsi="Times New Roman" w:cs="Times New Roman"/>
                <w:sz w:val="28"/>
                <w:szCs w:val="28"/>
                <w:lang w:val="ru-RU"/>
              </w:rPr>
              <w:t xml:space="preserve"> ради:</w:t>
            </w:r>
          </w:p>
          <w:p w14:paraId="63BD0CBA" w14:textId="77777777" w:rsidR="009673ED" w:rsidRPr="00A047CD" w:rsidRDefault="009673ED">
            <w:pPr>
              <w:rPr>
                <w:rFonts w:ascii="Times New Roman" w:hAnsi="Times New Roman" w:cs="Times New Roman"/>
                <w:sz w:val="28"/>
                <w:szCs w:val="28"/>
              </w:rPr>
            </w:pPr>
            <w:proofErr w:type="spellStart"/>
            <w:r w:rsidRPr="00A047CD">
              <w:rPr>
                <w:rFonts w:ascii="Times New Roman" w:hAnsi="Times New Roman" w:cs="Times New Roman"/>
                <w:sz w:val="28"/>
                <w:szCs w:val="28"/>
              </w:rPr>
              <w:t>Тел</w:t>
            </w:r>
            <w:proofErr w:type="spellEnd"/>
            <w:r w:rsidRPr="000A7FBD">
              <w:rPr>
                <w:rFonts w:ascii="Times New Roman" w:hAnsi="Times New Roman" w:cs="Times New Roman"/>
                <w:sz w:val="28"/>
                <w:szCs w:val="28"/>
                <w:lang w:val="ru-RU"/>
              </w:rPr>
              <w:t>.</w:t>
            </w:r>
            <w:r w:rsidRPr="00A047CD">
              <w:rPr>
                <w:rFonts w:ascii="Times New Roman" w:hAnsi="Times New Roman" w:cs="Times New Roman"/>
                <w:sz w:val="28"/>
                <w:szCs w:val="28"/>
              </w:rPr>
              <w:t>: (04346)2-11-49, 098-979-80-71</w:t>
            </w:r>
          </w:p>
          <w:p w14:paraId="00000018" w14:textId="50B85985" w:rsidR="009673ED" w:rsidRPr="009673ED" w:rsidRDefault="009673ED">
            <w:pPr>
              <w:rPr>
                <w:rFonts w:ascii="Times New Roman" w:eastAsia="Times New Roman" w:hAnsi="Times New Roman" w:cs="Times New Roman"/>
                <w:i/>
                <w:sz w:val="28"/>
                <w:szCs w:val="28"/>
                <w:lang w:val="ru-RU"/>
              </w:rPr>
            </w:pPr>
            <w:r w:rsidRPr="00A047CD">
              <w:rPr>
                <w:rFonts w:ascii="Times New Roman" w:hAnsi="Times New Roman" w:cs="Times New Roman"/>
                <w:sz w:val="28"/>
                <w:szCs w:val="28"/>
                <w:lang w:val="en-US"/>
              </w:rPr>
              <w:t>vin</w:t>
            </w:r>
            <w:r w:rsidRPr="00A047CD">
              <w:rPr>
                <w:rFonts w:ascii="Times New Roman" w:hAnsi="Times New Roman" w:cs="Times New Roman"/>
                <w:sz w:val="28"/>
                <w:szCs w:val="28"/>
                <w:lang w:val="ru-RU"/>
              </w:rPr>
              <w:t>.</w:t>
            </w:r>
            <w:proofErr w:type="spellStart"/>
            <w:r w:rsidRPr="00A047CD">
              <w:rPr>
                <w:rFonts w:ascii="Times New Roman" w:hAnsi="Times New Roman" w:cs="Times New Roman"/>
                <w:sz w:val="28"/>
                <w:szCs w:val="28"/>
                <w:lang w:val="en-US"/>
              </w:rPr>
              <w:t>pogrebtsnap</w:t>
            </w:r>
            <w:proofErr w:type="spellEnd"/>
            <w:r w:rsidRPr="00A047CD">
              <w:rPr>
                <w:rFonts w:ascii="Times New Roman" w:hAnsi="Times New Roman" w:cs="Times New Roman"/>
                <w:sz w:val="28"/>
                <w:szCs w:val="28"/>
                <w:lang w:val="ru-RU"/>
              </w:rPr>
              <w:t>@</w:t>
            </w:r>
            <w:proofErr w:type="spellStart"/>
            <w:r w:rsidRPr="00A047CD">
              <w:rPr>
                <w:rFonts w:ascii="Times New Roman" w:hAnsi="Times New Roman" w:cs="Times New Roman"/>
                <w:sz w:val="28"/>
                <w:szCs w:val="28"/>
                <w:lang w:val="en-US"/>
              </w:rPr>
              <w:t>ukr</w:t>
            </w:r>
            <w:proofErr w:type="spellEnd"/>
            <w:r w:rsidRPr="00A047CD">
              <w:rPr>
                <w:rFonts w:ascii="Times New Roman" w:hAnsi="Times New Roman" w:cs="Times New Roman"/>
                <w:sz w:val="28"/>
                <w:szCs w:val="28"/>
              </w:rPr>
              <w:t>.</w:t>
            </w:r>
            <w:r w:rsidRPr="00A047CD">
              <w:rPr>
                <w:rFonts w:ascii="Times New Roman" w:hAnsi="Times New Roman" w:cs="Times New Roman"/>
                <w:sz w:val="28"/>
                <w:szCs w:val="28"/>
                <w:lang w:val="en-US"/>
              </w:rPr>
              <w:t>net</w:t>
            </w:r>
            <w:r w:rsidRPr="00A047CD">
              <w:rPr>
                <w:rFonts w:ascii="Times New Roman" w:hAnsi="Times New Roman" w:cs="Times New Roman"/>
                <w:sz w:val="28"/>
                <w:szCs w:val="28"/>
              </w:rPr>
              <w:t xml:space="preserve"> (адреса електронної пошти)</w:t>
            </w:r>
          </w:p>
        </w:tc>
      </w:tr>
      <w:tr w:rsidR="007A640D" w14:paraId="693426D1" w14:textId="77777777" w:rsidTr="009C12D4">
        <w:tc>
          <w:tcPr>
            <w:tcW w:w="10915" w:type="dxa"/>
            <w:gridSpan w:val="3"/>
            <w:tcBorders>
              <w:top w:val="single" w:sz="6" w:space="0" w:color="000000"/>
              <w:left w:val="single" w:sz="6" w:space="0" w:color="000000"/>
              <w:bottom w:val="single" w:sz="6" w:space="0" w:color="000000"/>
              <w:right w:val="single" w:sz="6" w:space="0" w:color="000000"/>
            </w:tcBorders>
          </w:tcPr>
          <w:p w14:paraId="00000019" w14:textId="77777777" w:rsidR="007A640D" w:rsidRDefault="00E46B0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7A640D" w14:paraId="10C20C80" w14:textId="77777777" w:rsidTr="003F3E04">
        <w:trPr>
          <w:trHeight w:val="942"/>
        </w:trPr>
        <w:tc>
          <w:tcPr>
            <w:tcW w:w="405" w:type="dxa"/>
            <w:tcBorders>
              <w:top w:val="single" w:sz="6" w:space="0" w:color="000000"/>
              <w:left w:val="single" w:sz="6" w:space="0" w:color="000000"/>
              <w:bottom w:val="single" w:sz="6" w:space="0" w:color="000000"/>
              <w:right w:val="single" w:sz="6" w:space="0" w:color="000000"/>
            </w:tcBorders>
          </w:tcPr>
          <w:p w14:paraId="0000001C"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81" w:type="dxa"/>
            <w:tcBorders>
              <w:top w:val="single" w:sz="6" w:space="0" w:color="000000"/>
              <w:left w:val="single" w:sz="6" w:space="0" w:color="000000"/>
              <w:bottom w:val="single" w:sz="6" w:space="0" w:color="000000"/>
              <w:right w:val="single" w:sz="6" w:space="0" w:color="000000"/>
            </w:tcBorders>
          </w:tcPr>
          <w:p w14:paraId="0000001D"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7229" w:type="dxa"/>
            <w:tcBorders>
              <w:top w:val="single" w:sz="6" w:space="0" w:color="000000"/>
              <w:left w:val="single" w:sz="6" w:space="0" w:color="000000"/>
              <w:bottom w:val="single" w:sz="6" w:space="0" w:color="000000"/>
              <w:right w:val="single" w:sz="6" w:space="0" w:color="000000"/>
            </w:tcBorders>
          </w:tcPr>
          <w:p w14:paraId="0000001E" w14:textId="66E7314D" w:rsidR="007A640D" w:rsidRDefault="000A7FBD" w:rsidP="008F2D77">
            <w:pPr>
              <w:ind w:right="7"/>
              <w:jc w:val="both"/>
              <w:rPr>
                <w:rFonts w:ascii="Times New Roman" w:eastAsia="Times New Roman" w:hAnsi="Times New Roman" w:cs="Times New Roman"/>
                <w:sz w:val="28"/>
                <w:szCs w:val="28"/>
                <w:highlight w:val="white"/>
              </w:rPr>
            </w:pPr>
            <w:r w:rsidRPr="000A7FBD">
              <w:rPr>
                <w:rFonts w:ascii="Times New Roman" w:eastAsia="Times New Roman" w:hAnsi="Times New Roman" w:cs="Times New Roman"/>
                <w:sz w:val="28"/>
                <w:szCs w:val="28"/>
              </w:rPr>
              <w:t>Стаття 11 Закону України “Про житлово-комунальні послуги”.</w:t>
            </w:r>
          </w:p>
        </w:tc>
      </w:tr>
      <w:tr w:rsidR="007A640D" w14:paraId="7F66458A" w14:textId="77777777" w:rsidTr="003F3E04">
        <w:trPr>
          <w:trHeight w:val="884"/>
        </w:trPr>
        <w:tc>
          <w:tcPr>
            <w:tcW w:w="405" w:type="dxa"/>
            <w:tcBorders>
              <w:top w:val="single" w:sz="6" w:space="0" w:color="000000"/>
              <w:left w:val="single" w:sz="6" w:space="0" w:color="000000"/>
              <w:bottom w:val="single" w:sz="6" w:space="0" w:color="000000"/>
              <w:right w:val="single" w:sz="6" w:space="0" w:color="000000"/>
            </w:tcBorders>
          </w:tcPr>
          <w:p w14:paraId="0000001F"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281" w:type="dxa"/>
            <w:tcBorders>
              <w:top w:val="single" w:sz="6" w:space="0" w:color="000000"/>
              <w:left w:val="single" w:sz="6" w:space="0" w:color="000000"/>
              <w:bottom w:val="single" w:sz="6" w:space="0" w:color="000000"/>
              <w:right w:val="single" w:sz="6" w:space="0" w:color="000000"/>
            </w:tcBorders>
          </w:tcPr>
          <w:p w14:paraId="00000020"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7229" w:type="dxa"/>
            <w:tcBorders>
              <w:top w:val="single" w:sz="6" w:space="0" w:color="000000"/>
              <w:left w:val="single" w:sz="6" w:space="0" w:color="000000"/>
              <w:bottom w:val="single" w:sz="6" w:space="0" w:color="000000"/>
              <w:right w:val="single" w:sz="6" w:space="0" w:color="000000"/>
            </w:tcBorders>
          </w:tcPr>
          <w:p w14:paraId="015D7B65" w14:textId="77777777" w:rsidR="000A7FBD" w:rsidRPr="000A7FBD" w:rsidRDefault="000A7FBD" w:rsidP="000A7FBD">
            <w:pPr>
              <w:ind w:right="7"/>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 xml:space="preserve">Постанова       Кабінету       Міністрів       України від 21 жовтня 1995 року № 848 “Про спрощення порядку надання населенню субсидій для відшкодування витрат на </w:t>
            </w:r>
            <w:r w:rsidRPr="000A7FBD">
              <w:rPr>
                <w:rFonts w:ascii="Times New Roman" w:eastAsia="Times New Roman" w:hAnsi="Times New Roman" w:cs="Times New Roman"/>
                <w:sz w:val="28"/>
                <w:szCs w:val="28"/>
              </w:rPr>
              <w:lastRenderedPageBreak/>
              <w:t>оплату житлово-комунальних послуг, придбання скрапленого газу, твердого та рідкого пічного побутового палива”;</w:t>
            </w:r>
          </w:p>
          <w:p w14:paraId="7A537C9F" w14:textId="77777777" w:rsidR="000A7FBD" w:rsidRPr="000A7FBD" w:rsidRDefault="000A7FBD" w:rsidP="000A7FBD">
            <w:pPr>
              <w:ind w:right="7"/>
              <w:rPr>
                <w:rFonts w:ascii="Times New Roman" w:eastAsia="Times New Roman" w:hAnsi="Times New Roman" w:cs="Times New Roman"/>
                <w:sz w:val="28"/>
                <w:szCs w:val="28"/>
              </w:rPr>
            </w:pPr>
          </w:p>
          <w:p w14:paraId="6FE0E309" w14:textId="77777777" w:rsidR="000A7FBD" w:rsidRPr="000A7FBD" w:rsidRDefault="000A7FBD" w:rsidP="000A7FBD">
            <w:pPr>
              <w:ind w:right="7"/>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постанова Кабінету Міністрів України від 27 липня 1998 року № 1156 “Про новий розмір витрат на оплату житлово-комунальних послуг, придбання скрапленого</w:t>
            </w:r>
          </w:p>
          <w:p w14:paraId="2172BEA4" w14:textId="77777777" w:rsidR="000A7FBD" w:rsidRPr="000A7FBD" w:rsidRDefault="000A7FBD" w:rsidP="000A7FBD">
            <w:pPr>
              <w:ind w:right="7"/>
              <w:rPr>
                <w:rFonts w:ascii="Times New Roman" w:eastAsia="Times New Roman" w:hAnsi="Times New Roman" w:cs="Times New Roman"/>
                <w:sz w:val="28"/>
                <w:szCs w:val="28"/>
              </w:rPr>
            </w:pPr>
          </w:p>
          <w:p w14:paraId="4A08627C" w14:textId="77777777" w:rsidR="000A7FBD" w:rsidRPr="000A7FBD" w:rsidRDefault="000A7FBD" w:rsidP="000A7FBD">
            <w:pPr>
              <w:ind w:right="7"/>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газу, твердого та рідкого пічного побутового палива у разі надання житлової субсидії”;</w:t>
            </w:r>
          </w:p>
          <w:p w14:paraId="3EB6FEC5" w14:textId="77777777" w:rsidR="000A7FBD" w:rsidRPr="000A7FBD" w:rsidRDefault="000A7FBD" w:rsidP="000A7FBD">
            <w:pPr>
              <w:ind w:right="7"/>
              <w:rPr>
                <w:rFonts w:ascii="Times New Roman" w:eastAsia="Times New Roman" w:hAnsi="Times New Roman" w:cs="Times New Roman"/>
                <w:sz w:val="28"/>
                <w:szCs w:val="28"/>
              </w:rPr>
            </w:pPr>
          </w:p>
          <w:p w14:paraId="0D58AF99" w14:textId="77777777" w:rsidR="000A7FBD" w:rsidRPr="000A7FBD" w:rsidRDefault="000A7FBD" w:rsidP="000A7FBD">
            <w:pPr>
              <w:ind w:right="7"/>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постанова Кабінету Міністрів України від 23 квітня 2012 року № 356 “Про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w:t>
            </w:r>
          </w:p>
          <w:p w14:paraId="1E5546DE" w14:textId="77777777" w:rsidR="000A7FBD" w:rsidRPr="000A7FBD" w:rsidRDefault="000A7FBD" w:rsidP="000A7FBD">
            <w:pPr>
              <w:ind w:right="7"/>
              <w:rPr>
                <w:rFonts w:ascii="Times New Roman" w:eastAsia="Times New Roman" w:hAnsi="Times New Roman" w:cs="Times New Roman"/>
                <w:sz w:val="28"/>
                <w:szCs w:val="28"/>
              </w:rPr>
            </w:pPr>
          </w:p>
          <w:p w14:paraId="488C74A9" w14:textId="77777777" w:rsidR="000A7FBD" w:rsidRPr="000A7FBD" w:rsidRDefault="000A7FBD" w:rsidP="000A7FBD">
            <w:pPr>
              <w:ind w:right="7"/>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4F645235" w14:textId="77777777" w:rsidR="000A7FBD" w:rsidRPr="000A7FBD" w:rsidRDefault="000A7FBD" w:rsidP="000A7FBD">
            <w:pPr>
              <w:ind w:right="7"/>
              <w:rPr>
                <w:rFonts w:ascii="Times New Roman" w:eastAsia="Times New Roman" w:hAnsi="Times New Roman" w:cs="Times New Roman"/>
                <w:sz w:val="28"/>
                <w:szCs w:val="28"/>
              </w:rPr>
            </w:pPr>
          </w:p>
          <w:p w14:paraId="56B29AC9" w14:textId="77777777" w:rsidR="000A7FBD" w:rsidRPr="000A7FBD" w:rsidRDefault="000A7FBD" w:rsidP="000A7FBD">
            <w:pPr>
              <w:ind w:right="7"/>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постанова       Кабінету       Міністрів       України від 06 серпня 2014 року № 409 “Про встановлення державних соціальних стандартів у сфері житлово- комунального обслуговування”;</w:t>
            </w:r>
          </w:p>
          <w:p w14:paraId="1CE90190" w14:textId="77777777" w:rsidR="000A7FBD" w:rsidRPr="000A7FBD" w:rsidRDefault="000A7FBD" w:rsidP="000A7FBD">
            <w:pPr>
              <w:ind w:right="7"/>
              <w:rPr>
                <w:rFonts w:ascii="Times New Roman" w:eastAsia="Times New Roman" w:hAnsi="Times New Roman" w:cs="Times New Roman"/>
                <w:sz w:val="28"/>
                <w:szCs w:val="28"/>
              </w:rPr>
            </w:pPr>
          </w:p>
          <w:p w14:paraId="31EDC469" w14:textId="77777777" w:rsidR="000A7FBD" w:rsidRPr="000A7FBD" w:rsidRDefault="000A7FBD" w:rsidP="000A7FBD">
            <w:pPr>
              <w:ind w:right="7"/>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постанова Кабінету Міністрів України від 22 липня 2020 року № 632 “Деякі питання виплати державної соціальної допомоги”;</w:t>
            </w:r>
          </w:p>
          <w:p w14:paraId="0994B47C" w14:textId="77777777" w:rsidR="000A7FBD" w:rsidRPr="000A7FBD" w:rsidRDefault="000A7FBD" w:rsidP="000A7FBD">
            <w:pPr>
              <w:ind w:right="7"/>
              <w:rPr>
                <w:rFonts w:ascii="Times New Roman" w:eastAsia="Times New Roman" w:hAnsi="Times New Roman" w:cs="Times New Roman"/>
                <w:sz w:val="28"/>
                <w:szCs w:val="28"/>
              </w:rPr>
            </w:pPr>
          </w:p>
          <w:p w14:paraId="28DC9F56" w14:textId="77777777" w:rsidR="000A7FBD" w:rsidRPr="000A7FBD" w:rsidRDefault="000A7FBD" w:rsidP="000A7FBD">
            <w:pPr>
              <w:ind w:right="7"/>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постанова       Кабінету       Міністрів       України від 07 березня 2022 року № 214 “Деякі питання надання державної соціальної допомоги на період ведення воєнного стану”;</w:t>
            </w:r>
          </w:p>
          <w:p w14:paraId="32D9791D" w14:textId="77777777" w:rsidR="000A7FBD" w:rsidRPr="000A7FBD" w:rsidRDefault="000A7FBD" w:rsidP="000A7FBD">
            <w:pPr>
              <w:ind w:right="7"/>
              <w:rPr>
                <w:rFonts w:ascii="Times New Roman" w:eastAsia="Times New Roman" w:hAnsi="Times New Roman" w:cs="Times New Roman"/>
                <w:sz w:val="28"/>
                <w:szCs w:val="28"/>
              </w:rPr>
            </w:pPr>
          </w:p>
          <w:p w14:paraId="00000023" w14:textId="5C082354" w:rsidR="007A640D" w:rsidRDefault="000A7FBD" w:rsidP="000A7FBD">
            <w:pPr>
              <w:ind w:right="7"/>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постанова       Кабінету       Міністрів       України від 07 березня 2022 року № 215 “Про особливості нарахування та виплати грошових допомог, пільг та житлових субсидій на період дії воєнного стану”.</w:t>
            </w:r>
          </w:p>
        </w:tc>
      </w:tr>
      <w:tr w:rsidR="007A640D" w14:paraId="1186C46F" w14:textId="77777777" w:rsidTr="003F3E04">
        <w:trPr>
          <w:trHeight w:val="1749"/>
        </w:trPr>
        <w:tc>
          <w:tcPr>
            <w:tcW w:w="405" w:type="dxa"/>
            <w:tcBorders>
              <w:top w:val="single" w:sz="6" w:space="0" w:color="000000"/>
              <w:left w:val="single" w:sz="6" w:space="0" w:color="000000"/>
              <w:bottom w:val="single" w:sz="6" w:space="0" w:color="000000"/>
              <w:right w:val="single" w:sz="6" w:space="0" w:color="000000"/>
            </w:tcBorders>
          </w:tcPr>
          <w:p w14:paraId="00000024"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3281" w:type="dxa"/>
            <w:tcBorders>
              <w:top w:val="single" w:sz="6" w:space="0" w:color="000000"/>
              <w:left w:val="single" w:sz="6" w:space="0" w:color="000000"/>
              <w:bottom w:val="single" w:sz="6" w:space="0" w:color="000000"/>
              <w:right w:val="single" w:sz="6" w:space="0" w:color="000000"/>
            </w:tcBorders>
          </w:tcPr>
          <w:p w14:paraId="00000025"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7229" w:type="dxa"/>
            <w:tcBorders>
              <w:top w:val="single" w:sz="6" w:space="0" w:color="000000"/>
              <w:left w:val="single" w:sz="6" w:space="0" w:color="000000"/>
              <w:bottom w:val="single" w:sz="6" w:space="0" w:color="000000"/>
              <w:right w:val="single" w:sz="6" w:space="0" w:color="000000"/>
            </w:tcBorders>
          </w:tcPr>
          <w:p w14:paraId="00000026" w14:textId="18D31B16" w:rsidR="007A640D" w:rsidRPr="000A7FBD" w:rsidRDefault="000A7FBD">
            <w:pPr>
              <w:tabs>
                <w:tab w:val="left" w:pos="0"/>
              </w:tabs>
              <w:ind w:right="7"/>
              <w:jc w:val="both"/>
              <w:rPr>
                <w:rFonts w:ascii="Times New Roman" w:eastAsia="Times New Roman" w:hAnsi="Times New Roman" w:cs="Times New Roman"/>
                <w:sz w:val="28"/>
                <w:szCs w:val="28"/>
                <w:highlight w:val="white"/>
              </w:rPr>
            </w:pPr>
            <w:r w:rsidRPr="000A7FBD">
              <w:rPr>
                <w:rFonts w:ascii="Times New Roman" w:eastAsia="Times New Roman" w:hAnsi="Times New Roman" w:cs="Times New Roman"/>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7A640D" w14:paraId="7A2A8F31" w14:textId="77777777" w:rsidTr="009C12D4">
        <w:tc>
          <w:tcPr>
            <w:tcW w:w="10915" w:type="dxa"/>
            <w:gridSpan w:val="3"/>
            <w:tcBorders>
              <w:top w:val="single" w:sz="6" w:space="0" w:color="000000"/>
              <w:left w:val="single" w:sz="6" w:space="0" w:color="000000"/>
              <w:bottom w:val="single" w:sz="6" w:space="0" w:color="000000"/>
              <w:right w:val="single" w:sz="6" w:space="0" w:color="000000"/>
            </w:tcBorders>
          </w:tcPr>
          <w:p w14:paraId="00000027" w14:textId="77777777" w:rsidR="007A640D" w:rsidRDefault="00E46B0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Умови отримання адміністративної послуги</w:t>
            </w:r>
          </w:p>
        </w:tc>
      </w:tr>
      <w:tr w:rsidR="007A640D" w14:paraId="4DC445D5" w14:textId="77777777" w:rsidTr="003F3E04">
        <w:trPr>
          <w:trHeight w:val="2697"/>
        </w:trPr>
        <w:tc>
          <w:tcPr>
            <w:tcW w:w="405" w:type="dxa"/>
            <w:tcBorders>
              <w:top w:val="single" w:sz="6" w:space="0" w:color="000000"/>
              <w:left w:val="single" w:sz="6" w:space="0" w:color="000000"/>
              <w:bottom w:val="single" w:sz="4" w:space="0" w:color="auto"/>
              <w:right w:val="single" w:sz="6" w:space="0" w:color="000000"/>
            </w:tcBorders>
          </w:tcPr>
          <w:p w14:paraId="79F2D40C" w14:textId="12A55F88" w:rsidR="000A7FBD" w:rsidRDefault="006802D5" w:rsidP="006802D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A7FBD">
              <w:rPr>
                <w:rFonts w:ascii="Times New Roman" w:eastAsia="Times New Roman" w:hAnsi="Times New Roman" w:cs="Times New Roman"/>
                <w:sz w:val="28"/>
                <w:szCs w:val="28"/>
              </w:rPr>
              <w:t>7</w:t>
            </w:r>
          </w:p>
          <w:p w14:paraId="73BDD74D" w14:textId="77777777" w:rsidR="000A7FBD" w:rsidRDefault="000A7FBD">
            <w:pPr>
              <w:jc w:val="center"/>
              <w:rPr>
                <w:rFonts w:ascii="Times New Roman" w:eastAsia="Times New Roman" w:hAnsi="Times New Roman" w:cs="Times New Roman"/>
                <w:sz w:val="28"/>
                <w:szCs w:val="28"/>
              </w:rPr>
            </w:pPr>
          </w:p>
          <w:p w14:paraId="54F9AA6B" w14:textId="77777777" w:rsidR="000A7FBD" w:rsidRDefault="000A7FBD">
            <w:pPr>
              <w:jc w:val="center"/>
              <w:rPr>
                <w:rFonts w:ascii="Times New Roman" w:eastAsia="Times New Roman" w:hAnsi="Times New Roman" w:cs="Times New Roman"/>
                <w:sz w:val="28"/>
                <w:szCs w:val="28"/>
              </w:rPr>
            </w:pPr>
          </w:p>
          <w:p w14:paraId="0000002A" w14:textId="246FC8D1" w:rsidR="007A640D" w:rsidRDefault="007A640D">
            <w:pPr>
              <w:jc w:val="center"/>
              <w:rPr>
                <w:rFonts w:ascii="Times New Roman" w:eastAsia="Times New Roman" w:hAnsi="Times New Roman" w:cs="Times New Roman"/>
                <w:sz w:val="28"/>
                <w:szCs w:val="28"/>
              </w:rPr>
            </w:pPr>
          </w:p>
        </w:tc>
        <w:tc>
          <w:tcPr>
            <w:tcW w:w="3281" w:type="dxa"/>
            <w:tcBorders>
              <w:top w:val="single" w:sz="6" w:space="0" w:color="000000"/>
              <w:left w:val="single" w:sz="6" w:space="0" w:color="000000"/>
              <w:bottom w:val="single" w:sz="4" w:space="0" w:color="auto"/>
              <w:right w:val="single" w:sz="6" w:space="0" w:color="000000"/>
            </w:tcBorders>
          </w:tcPr>
          <w:p w14:paraId="36B64E17" w14:textId="5BBE070D" w:rsidR="000A7FBD" w:rsidRDefault="000A7FBD">
            <w:pPr>
              <w:keepNext/>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Особи, які мають право на отримання адміністративної послуги</w:t>
            </w:r>
          </w:p>
          <w:p w14:paraId="0ADE9F47" w14:textId="77777777" w:rsidR="000A7FBD" w:rsidRDefault="000A7FBD">
            <w:pPr>
              <w:keepNext/>
              <w:jc w:val="both"/>
              <w:rPr>
                <w:rFonts w:ascii="Times New Roman" w:eastAsia="Times New Roman" w:hAnsi="Times New Roman" w:cs="Times New Roman"/>
                <w:sz w:val="28"/>
                <w:szCs w:val="28"/>
              </w:rPr>
            </w:pPr>
          </w:p>
          <w:p w14:paraId="19910EE2" w14:textId="77777777" w:rsidR="000A7FBD" w:rsidRDefault="000A7FBD">
            <w:pPr>
              <w:keepNext/>
              <w:jc w:val="both"/>
              <w:rPr>
                <w:rFonts w:ascii="Times New Roman" w:eastAsia="Times New Roman" w:hAnsi="Times New Roman" w:cs="Times New Roman"/>
                <w:sz w:val="28"/>
                <w:szCs w:val="28"/>
              </w:rPr>
            </w:pPr>
          </w:p>
          <w:p w14:paraId="0000002B" w14:textId="4FFB8178" w:rsidR="007A640D" w:rsidRDefault="007A640D">
            <w:pPr>
              <w:keepNext/>
              <w:jc w:val="both"/>
              <w:rPr>
                <w:rFonts w:ascii="Times New Roman" w:eastAsia="Times New Roman" w:hAnsi="Times New Roman" w:cs="Times New Roman"/>
                <w:sz w:val="26"/>
                <w:szCs w:val="26"/>
              </w:rPr>
            </w:pPr>
          </w:p>
        </w:tc>
        <w:tc>
          <w:tcPr>
            <w:tcW w:w="7229" w:type="dxa"/>
            <w:tcBorders>
              <w:top w:val="single" w:sz="6" w:space="0" w:color="000000"/>
              <w:left w:val="single" w:sz="6" w:space="0" w:color="000000"/>
              <w:bottom w:val="single" w:sz="4" w:space="0" w:color="auto"/>
              <w:right w:val="single" w:sz="6" w:space="0" w:color="000000"/>
            </w:tcBorders>
          </w:tcPr>
          <w:p w14:paraId="2A21F5F3" w14:textId="77777777" w:rsidR="000A7FBD" w:rsidRPr="000A7FBD" w:rsidRDefault="000A7FBD" w:rsidP="000A7FBD">
            <w:pPr>
              <w:keepNext/>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1.  Особи, які зареєстровані (задекларовані) в житловому приміщенні (будинку);</w:t>
            </w:r>
          </w:p>
          <w:p w14:paraId="73E53D52" w14:textId="77777777" w:rsidR="000A7FBD" w:rsidRPr="000A7FBD" w:rsidRDefault="000A7FBD" w:rsidP="000A7FBD">
            <w:pPr>
              <w:keepNext/>
              <w:jc w:val="both"/>
              <w:rPr>
                <w:rFonts w:ascii="Times New Roman" w:eastAsia="Times New Roman" w:hAnsi="Times New Roman" w:cs="Times New Roman"/>
                <w:sz w:val="28"/>
                <w:szCs w:val="28"/>
              </w:rPr>
            </w:pPr>
          </w:p>
          <w:p w14:paraId="3C6E6F05" w14:textId="77777777" w:rsidR="000A7FBD" w:rsidRPr="000A7FBD" w:rsidRDefault="000A7FBD" w:rsidP="000A7FBD">
            <w:pPr>
              <w:keepNext/>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2.  Особи, які не зареєстровані (не задекларовані) в житловому приміщенні (будинку), але фактично проживають у ньому на підставі договору наймання (оренди) житла (далі – орендарі), за рішенням суду, або індивідуальним забудовникам, будинки яких не прийняті в експлуатацію, у разі, якщо їм нараховується плата за житлово-комунальні послуги;</w:t>
            </w:r>
          </w:p>
          <w:p w14:paraId="73A5F2F2" w14:textId="77777777" w:rsidR="000A7FBD" w:rsidRPr="000A7FBD" w:rsidRDefault="000A7FBD" w:rsidP="000A7FBD">
            <w:pPr>
              <w:keepNext/>
              <w:jc w:val="both"/>
              <w:rPr>
                <w:rFonts w:ascii="Times New Roman" w:eastAsia="Times New Roman" w:hAnsi="Times New Roman" w:cs="Times New Roman"/>
                <w:sz w:val="28"/>
                <w:szCs w:val="28"/>
              </w:rPr>
            </w:pPr>
          </w:p>
          <w:p w14:paraId="356D7B51" w14:textId="40662FD7" w:rsidR="000A7FBD" w:rsidRDefault="000A7FBD" w:rsidP="000A7FBD">
            <w:pPr>
              <w:keepNext/>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3.  Особи, які не зареєстровані (не задекларовані) в житловому приміщенні (будинку), але фактично проживають у ньому без укладеного договору наймання (оренди) житла, якщо вони є внутрішньо переміщеними особами.</w:t>
            </w:r>
          </w:p>
          <w:p w14:paraId="44209B7B" w14:textId="77777777" w:rsidR="000A7FBD" w:rsidRDefault="000A7FBD" w:rsidP="000A7FBD">
            <w:pPr>
              <w:keepNext/>
              <w:jc w:val="both"/>
              <w:rPr>
                <w:rFonts w:ascii="Times New Roman" w:eastAsia="Times New Roman" w:hAnsi="Times New Roman" w:cs="Times New Roman"/>
                <w:sz w:val="28"/>
                <w:szCs w:val="28"/>
              </w:rPr>
            </w:pPr>
          </w:p>
          <w:p w14:paraId="31F99B58" w14:textId="77777777" w:rsidR="000A7FBD" w:rsidRDefault="000A7FBD" w:rsidP="000A7FBD">
            <w:pPr>
              <w:keepNext/>
              <w:jc w:val="both"/>
              <w:rPr>
                <w:rFonts w:ascii="Times New Roman" w:eastAsia="Times New Roman" w:hAnsi="Times New Roman" w:cs="Times New Roman"/>
                <w:sz w:val="28"/>
                <w:szCs w:val="28"/>
              </w:rPr>
            </w:pPr>
          </w:p>
          <w:p w14:paraId="4FC95AC1" w14:textId="77777777" w:rsidR="000A7FBD" w:rsidRDefault="000A7FBD" w:rsidP="000A7FBD">
            <w:pPr>
              <w:keepNext/>
              <w:jc w:val="both"/>
              <w:rPr>
                <w:rFonts w:ascii="Times New Roman" w:eastAsia="Times New Roman" w:hAnsi="Times New Roman" w:cs="Times New Roman"/>
                <w:sz w:val="28"/>
                <w:szCs w:val="28"/>
              </w:rPr>
            </w:pPr>
          </w:p>
          <w:p w14:paraId="0000002C" w14:textId="1627CF7D" w:rsidR="007A640D" w:rsidRDefault="007A640D" w:rsidP="000A7FBD">
            <w:pPr>
              <w:keepNext/>
              <w:jc w:val="both"/>
              <w:rPr>
                <w:rFonts w:ascii="Times New Roman" w:eastAsia="Times New Roman" w:hAnsi="Times New Roman" w:cs="Times New Roman"/>
                <w:strike/>
                <w:sz w:val="28"/>
                <w:szCs w:val="28"/>
              </w:rPr>
            </w:pPr>
          </w:p>
        </w:tc>
      </w:tr>
      <w:tr w:rsidR="000A7FBD" w14:paraId="443353BF" w14:textId="77777777" w:rsidTr="003F3E04">
        <w:trPr>
          <w:trHeight w:val="3270"/>
        </w:trPr>
        <w:tc>
          <w:tcPr>
            <w:tcW w:w="405" w:type="dxa"/>
            <w:tcBorders>
              <w:top w:val="single" w:sz="4" w:space="0" w:color="auto"/>
              <w:left w:val="single" w:sz="6" w:space="0" w:color="000000"/>
              <w:bottom w:val="single" w:sz="6" w:space="0" w:color="000000"/>
              <w:right w:val="single" w:sz="6" w:space="0" w:color="000000"/>
            </w:tcBorders>
          </w:tcPr>
          <w:p w14:paraId="5FF7CD00" w14:textId="6D4EA537" w:rsidR="000A7FBD" w:rsidRDefault="006802D5" w:rsidP="006802D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w:t>
            </w:r>
          </w:p>
        </w:tc>
        <w:tc>
          <w:tcPr>
            <w:tcW w:w="3281" w:type="dxa"/>
            <w:tcBorders>
              <w:top w:val="single" w:sz="4" w:space="0" w:color="auto"/>
              <w:left w:val="single" w:sz="6" w:space="0" w:color="000000"/>
              <w:bottom w:val="single" w:sz="6" w:space="0" w:color="000000"/>
              <w:right w:val="single" w:sz="6" w:space="0" w:color="000000"/>
            </w:tcBorders>
          </w:tcPr>
          <w:p w14:paraId="408071A3" w14:textId="60D46A36" w:rsidR="000A7FBD" w:rsidRDefault="000A7FBD" w:rsidP="000A7FBD">
            <w:pPr>
              <w:keepNext/>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Підстава для отримання адміністративної послуги</w:t>
            </w:r>
          </w:p>
        </w:tc>
        <w:tc>
          <w:tcPr>
            <w:tcW w:w="7229" w:type="dxa"/>
            <w:tcBorders>
              <w:top w:val="single" w:sz="4" w:space="0" w:color="auto"/>
              <w:left w:val="single" w:sz="6" w:space="0" w:color="000000"/>
              <w:bottom w:val="single" w:sz="6" w:space="0" w:color="000000"/>
              <w:right w:val="single" w:sz="6" w:space="0" w:color="000000"/>
            </w:tcBorders>
          </w:tcPr>
          <w:p w14:paraId="1A943EA1" w14:textId="04038591" w:rsidR="000A7FBD" w:rsidRDefault="000A7FBD" w:rsidP="000A7FBD">
            <w:pPr>
              <w:keepNext/>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Звернення до суб’єкта надання адміністративної послуги / центру надання адміністративних послуг, виконавчого органу сільської, селищної, міської ради відповідної територіальної громади або військової адміністрації.</w:t>
            </w:r>
          </w:p>
        </w:tc>
      </w:tr>
      <w:tr w:rsidR="007A640D" w14:paraId="7DB7E01B" w14:textId="77777777" w:rsidTr="003F3E04">
        <w:tc>
          <w:tcPr>
            <w:tcW w:w="405" w:type="dxa"/>
            <w:tcBorders>
              <w:top w:val="single" w:sz="6" w:space="0" w:color="000000"/>
              <w:left w:val="single" w:sz="6" w:space="0" w:color="000000"/>
              <w:bottom w:val="single" w:sz="6" w:space="0" w:color="000000"/>
              <w:right w:val="single" w:sz="6" w:space="0" w:color="000000"/>
            </w:tcBorders>
          </w:tcPr>
          <w:p w14:paraId="0000002D" w14:textId="7E0044A4" w:rsidR="007A640D" w:rsidRDefault="006802D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281" w:type="dxa"/>
            <w:tcBorders>
              <w:top w:val="single" w:sz="6" w:space="0" w:color="000000"/>
              <w:left w:val="single" w:sz="6" w:space="0" w:color="000000"/>
              <w:bottom w:val="single" w:sz="6" w:space="0" w:color="000000"/>
              <w:right w:val="single" w:sz="6" w:space="0" w:color="000000"/>
            </w:tcBorders>
          </w:tcPr>
          <w:p w14:paraId="0000002E" w14:textId="77777777" w:rsidR="007A640D" w:rsidRDefault="00E46B0E">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7229" w:type="dxa"/>
            <w:tcBorders>
              <w:top w:val="single" w:sz="6" w:space="0" w:color="000000"/>
              <w:left w:val="single" w:sz="6" w:space="0" w:color="000000"/>
              <w:bottom w:val="single" w:sz="6" w:space="0" w:color="000000"/>
              <w:right w:val="single" w:sz="6" w:space="0" w:color="000000"/>
            </w:tcBorders>
          </w:tcPr>
          <w:p w14:paraId="71FC6BAB"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1. Заява про призначення та надання житлової субсидії (далі – заява);</w:t>
            </w:r>
          </w:p>
          <w:p w14:paraId="7BBB7415" w14:textId="77777777" w:rsidR="000A7FBD" w:rsidRPr="000A7FBD" w:rsidRDefault="000A7FBD" w:rsidP="000A7FBD">
            <w:pPr>
              <w:rPr>
                <w:rFonts w:ascii="Times New Roman" w:hAnsi="Times New Roman" w:cs="Times New Roman"/>
                <w:sz w:val="28"/>
                <w:szCs w:val="28"/>
              </w:rPr>
            </w:pPr>
          </w:p>
          <w:p w14:paraId="6161384C"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2.  Декларація про доходи і витрати осіб, які звернулися за призначенням житлової субсидії (далі – декларація).</w:t>
            </w:r>
          </w:p>
          <w:p w14:paraId="69B9A063" w14:textId="77777777" w:rsidR="000A7FBD" w:rsidRPr="000A7FBD" w:rsidRDefault="000A7FBD" w:rsidP="000A7FBD">
            <w:pPr>
              <w:rPr>
                <w:rFonts w:ascii="Times New Roman" w:hAnsi="Times New Roman" w:cs="Times New Roman"/>
                <w:sz w:val="28"/>
                <w:szCs w:val="28"/>
              </w:rPr>
            </w:pPr>
          </w:p>
          <w:p w14:paraId="114ADB92"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Форми заяви та декларації, встановлені Положенням про порядок призначення житлових субсидій, затвердженим постановою Кабінету Міністрів України від 21 жовтня 1995 року № 848, розміщені за посиланням:</w:t>
            </w:r>
          </w:p>
          <w:p w14:paraId="7FD62F33" w14:textId="77777777" w:rsidR="000A7FBD" w:rsidRPr="000A7FBD" w:rsidRDefault="000A7FBD" w:rsidP="000A7FBD">
            <w:pPr>
              <w:rPr>
                <w:rFonts w:ascii="Times New Roman" w:hAnsi="Times New Roman" w:cs="Times New Roman"/>
                <w:sz w:val="28"/>
                <w:szCs w:val="28"/>
              </w:rPr>
            </w:pPr>
          </w:p>
          <w:p w14:paraId="56DDBC73"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заява:</w:t>
            </w:r>
          </w:p>
          <w:p w14:paraId="13936A9C" w14:textId="77777777" w:rsidR="000A7FBD" w:rsidRPr="000A7FBD" w:rsidRDefault="000A7FBD" w:rsidP="000A7FBD">
            <w:pPr>
              <w:rPr>
                <w:rFonts w:ascii="Times New Roman" w:hAnsi="Times New Roman" w:cs="Times New Roman"/>
                <w:sz w:val="28"/>
                <w:szCs w:val="28"/>
              </w:rPr>
            </w:pPr>
          </w:p>
          <w:p w14:paraId="196DAC8E"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lastRenderedPageBreak/>
              <w:t xml:space="preserve">https://www.pfu.gov.ua/2163945–zayava–pro– </w:t>
            </w:r>
            <w:proofErr w:type="spellStart"/>
            <w:r w:rsidRPr="000A7FBD">
              <w:rPr>
                <w:rFonts w:ascii="Times New Roman" w:hAnsi="Times New Roman" w:cs="Times New Roman"/>
                <w:sz w:val="28"/>
                <w:szCs w:val="28"/>
              </w:rPr>
              <w:t>pryznachennya</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ta</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nadannya</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zhytlovoyi</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subsydiyi</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forma</w:t>
            </w:r>
            <w:proofErr w:type="spellEnd"/>
            <w:r w:rsidRPr="000A7FBD">
              <w:rPr>
                <w:rFonts w:ascii="Times New Roman" w:hAnsi="Times New Roman" w:cs="Times New Roman"/>
                <w:sz w:val="28"/>
                <w:szCs w:val="28"/>
              </w:rPr>
              <w:t>/</w:t>
            </w:r>
          </w:p>
          <w:p w14:paraId="1F817ACF" w14:textId="77777777" w:rsidR="000A7FBD" w:rsidRPr="000A7FBD" w:rsidRDefault="000A7FBD" w:rsidP="000A7FBD">
            <w:pPr>
              <w:rPr>
                <w:rFonts w:ascii="Times New Roman" w:hAnsi="Times New Roman" w:cs="Times New Roman"/>
                <w:sz w:val="28"/>
                <w:szCs w:val="28"/>
              </w:rPr>
            </w:pPr>
          </w:p>
          <w:p w14:paraId="45512C05"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декларація:</w:t>
            </w:r>
          </w:p>
          <w:p w14:paraId="561286F8" w14:textId="77777777" w:rsidR="000A7FBD" w:rsidRPr="000A7FBD" w:rsidRDefault="000A7FBD" w:rsidP="000A7FBD">
            <w:pPr>
              <w:rPr>
                <w:rFonts w:ascii="Times New Roman" w:hAnsi="Times New Roman" w:cs="Times New Roman"/>
                <w:sz w:val="28"/>
                <w:szCs w:val="28"/>
              </w:rPr>
            </w:pPr>
          </w:p>
          <w:p w14:paraId="1FD0B90E"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 xml:space="preserve">https://www.pfu.gov.ua/2163948–deklaratsiya–pro– </w:t>
            </w:r>
            <w:proofErr w:type="spellStart"/>
            <w:r w:rsidRPr="000A7FBD">
              <w:rPr>
                <w:rFonts w:ascii="Times New Roman" w:hAnsi="Times New Roman" w:cs="Times New Roman"/>
                <w:sz w:val="28"/>
                <w:szCs w:val="28"/>
              </w:rPr>
              <w:t>dohody</w:t>
            </w:r>
            <w:proofErr w:type="spellEnd"/>
            <w:r w:rsidRPr="000A7FBD">
              <w:rPr>
                <w:rFonts w:ascii="Times New Roman" w:hAnsi="Times New Roman" w:cs="Times New Roman"/>
                <w:sz w:val="28"/>
                <w:szCs w:val="28"/>
              </w:rPr>
              <w:t>–i–</w:t>
            </w:r>
            <w:proofErr w:type="spellStart"/>
            <w:r w:rsidRPr="000A7FBD">
              <w:rPr>
                <w:rFonts w:ascii="Times New Roman" w:hAnsi="Times New Roman" w:cs="Times New Roman"/>
                <w:sz w:val="28"/>
                <w:szCs w:val="28"/>
              </w:rPr>
              <w:t>vytraty</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osib</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yaki</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zvernulysya</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za</w:t>
            </w:r>
            <w:proofErr w:type="spellEnd"/>
            <w:r w:rsidRPr="000A7FBD">
              <w:rPr>
                <w:rFonts w:ascii="Times New Roman" w:hAnsi="Times New Roman" w:cs="Times New Roman"/>
                <w:sz w:val="28"/>
                <w:szCs w:val="28"/>
              </w:rPr>
              <w:t xml:space="preserve">– </w:t>
            </w:r>
            <w:proofErr w:type="spellStart"/>
            <w:r w:rsidRPr="000A7FBD">
              <w:rPr>
                <w:rFonts w:ascii="Times New Roman" w:hAnsi="Times New Roman" w:cs="Times New Roman"/>
                <w:sz w:val="28"/>
                <w:szCs w:val="28"/>
              </w:rPr>
              <w:t>pryznachennyam</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zhytlovoyi</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subsydiyi</w:t>
            </w:r>
            <w:proofErr w:type="spellEnd"/>
            <w:r w:rsidRPr="000A7FBD">
              <w:rPr>
                <w:rFonts w:ascii="Times New Roman" w:hAnsi="Times New Roman" w:cs="Times New Roman"/>
                <w:sz w:val="28"/>
                <w:szCs w:val="28"/>
              </w:rPr>
              <w:t>–</w:t>
            </w:r>
            <w:proofErr w:type="spellStart"/>
            <w:r w:rsidRPr="000A7FBD">
              <w:rPr>
                <w:rFonts w:ascii="Times New Roman" w:hAnsi="Times New Roman" w:cs="Times New Roman"/>
                <w:sz w:val="28"/>
                <w:szCs w:val="28"/>
              </w:rPr>
              <w:t>forma</w:t>
            </w:r>
            <w:proofErr w:type="spellEnd"/>
            <w:r w:rsidRPr="000A7FBD">
              <w:rPr>
                <w:rFonts w:ascii="Times New Roman" w:hAnsi="Times New Roman" w:cs="Times New Roman"/>
                <w:sz w:val="28"/>
                <w:szCs w:val="28"/>
              </w:rPr>
              <w:t>/.</w:t>
            </w:r>
          </w:p>
          <w:p w14:paraId="25580336" w14:textId="77777777" w:rsidR="000A7FBD" w:rsidRPr="000A7FBD" w:rsidRDefault="000A7FBD" w:rsidP="000A7FBD">
            <w:pPr>
              <w:rPr>
                <w:rFonts w:ascii="Times New Roman" w:hAnsi="Times New Roman" w:cs="Times New Roman"/>
                <w:sz w:val="28"/>
                <w:szCs w:val="28"/>
              </w:rPr>
            </w:pPr>
          </w:p>
          <w:p w14:paraId="3C800024"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Заява та декларація подаються громадянином, особа якого посвідчується при особистому зверненні паспортом громадянина України або тимчасовим посвідченням громадянина України (для іноземців та осіб без громадянства – паспортним документом іноземця або документом, що посвідчує особу без громадянства, посвідкою на постійне / тимчасове проживання, посвідченням біженця або іншим документом, що підтверджує законність перебування іноземця чи особи без громадянства на території України.</w:t>
            </w:r>
          </w:p>
          <w:p w14:paraId="15923089" w14:textId="77777777" w:rsidR="000A7FBD" w:rsidRPr="000A7FBD" w:rsidRDefault="000A7FBD" w:rsidP="000A7FBD">
            <w:pPr>
              <w:rPr>
                <w:rFonts w:ascii="Times New Roman" w:hAnsi="Times New Roman" w:cs="Times New Roman"/>
                <w:sz w:val="28"/>
                <w:szCs w:val="28"/>
              </w:rPr>
            </w:pPr>
          </w:p>
          <w:p w14:paraId="245CA7E0"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Документи, які надаються в окремих випадках:</w:t>
            </w:r>
          </w:p>
          <w:p w14:paraId="11A10762" w14:textId="77777777" w:rsidR="000A7FBD" w:rsidRPr="000A7FBD" w:rsidRDefault="000A7FBD" w:rsidP="000A7FBD">
            <w:pPr>
              <w:rPr>
                <w:rFonts w:ascii="Times New Roman" w:hAnsi="Times New Roman" w:cs="Times New Roman"/>
                <w:sz w:val="28"/>
                <w:szCs w:val="28"/>
              </w:rPr>
            </w:pPr>
          </w:p>
          <w:p w14:paraId="69A4E742"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 xml:space="preserve">1. У разі звернення за призначенням житлової субсидії без урахування осіб, які зареєстровані, але фактично не проживають за </w:t>
            </w:r>
            <w:proofErr w:type="spellStart"/>
            <w:r w:rsidRPr="000A7FBD">
              <w:rPr>
                <w:rFonts w:ascii="Times New Roman" w:hAnsi="Times New Roman" w:cs="Times New Roman"/>
                <w:sz w:val="28"/>
                <w:szCs w:val="28"/>
              </w:rPr>
              <w:t>адресою</w:t>
            </w:r>
            <w:proofErr w:type="spellEnd"/>
            <w:r w:rsidRPr="000A7FBD">
              <w:rPr>
                <w:rFonts w:ascii="Times New Roman" w:hAnsi="Times New Roman" w:cs="Times New Roman"/>
                <w:sz w:val="28"/>
                <w:szCs w:val="28"/>
              </w:rPr>
              <w:t xml:space="preserve"> домогосподарства може бути наданий один або декілька документ (</w:t>
            </w:r>
            <w:proofErr w:type="spellStart"/>
            <w:r w:rsidRPr="000A7FBD">
              <w:rPr>
                <w:rFonts w:ascii="Times New Roman" w:hAnsi="Times New Roman" w:cs="Times New Roman"/>
                <w:sz w:val="28"/>
                <w:szCs w:val="28"/>
              </w:rPr>
              <w:t>ів</w:t>
            </w:r>
            <w:proofErr w:type="spellEnd"/>
            <w:r w:rsidRPr="000A7FBD">
              <w:rPr>
                <w:rFonts w:ascii="Times New Roman" w:hAnsi="Times New Roman" w:cs="Times New Roman"/>
                <w:sz w:val="28"/>
                <w:szCs w:val="28"/>
              </w:rPr>
              <w:t>) , що дає (-</w:t>
            </w:r>
            <w:proofErr w:type="spellStart"/>
            <w:r w:rsidRPr="000A7FBD">
              <w:rPr>
                <w:rFonts w:ascii="Times New Roman" w:hAnsi="Times New Roman" w:cs="Times New Roman"/>
                <w:sz w:val="28"/>
                <w:szCs w:val="28"/>
              </w:rPr>
              <w:t>ють</w:t>
            </w:r>
            <w:proofErr w:type="spellEnd"/>
            <w:r w:rsidRPr="000A7FBD">
              <w:rPr>
                <w:rFonts w:ascii="Times New Roman" w:hAnsi="Times New Roman" w:cs="Times New Roman"/>
                <w:sz w:val="28"/>
                <w:szCs w:val="28"/>
              </w:rPr>
              <w:t>) право вважати, що зареєстрована особа фактично не проживає за місцем своєї реєстрації, зокрема:</w:t>
            </w:r>
          </w:p>
          <w:p w14:paraId="7648B2B4" w14:textId="77777777" w:rsidR="000A7FBD" w:rsidRPr="000A7FBD" w:rsidRDefault="000A7FBD" w:rsidP="000A7FBD">
            <w:pPr>
              <w:rPr>
                <w:rFonts w:ascii="Times New Roman" w:hAnsi="Times New Roman" w:cs="Times New Roman"/>
                <w:sz w:val="28"/>
                <w:szCs w:val="28"/>
              </w:rPr>
            </w:pPr>
          </w:p>
          <w:p w14:paraId="5DFC9A86"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довідка з місця навчання;</w:t>
            </w:r>
          </w:p>
          <w:p w14:paraId="3EC0FFB0" w14:textId="77777777" w:rsidR="000A7FBD" w:rsidRPr="000A7FBD" w:rsidRDefault="000A7FBD" w:rsidP="000A7FBD">
            <w:pPr>
              <w:rPr>
                <w:rFonts w:ascii="Times New Roman" w:hAnsi="Times New Roman" w:cs="Times New Roman"/>
                <w:sz w:val="28"/>
                <w:szCs w:val="28"/>
              </w:rPr>
            </w:pPr>
          </w:p>
          <w:p w14:paraId="0D1DEA31"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довідка з місця роботи;</w:t>
            </w:r>
          </w:p>
          <w:p w14:paraId="4FAE18D1" w14:textId="77777777" w:rsidR="000A7FBD" w:rsidRPr="000A7FBD" w:rsidRDefault="000A7FBD" w:rsidP="000A7FBD">
            <w:pPr>
              <w:rPr>
                <w:rFonts w:ascii="Times New Roman" w:hAnsi="Times New Roman" w:cs="Times New Roman"/>
                <w:sz w:val="28"/>
                <w:szCs w:val="28"/>
              </w:rPr>
            </w:pPr>
          </w:p>
          <w:p w14:paraId="64FADA8C"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довідка про проходження служби;</w:t>
            </w:r>
          </w:p>
          <w:p w14:paraId="069F17C9" w14:textId="77777777" w:rsidR="000A7FBD" w:rsidRPr="000A7FBD" w:rsidRDefault="000A7FBD" w:rsidP="000A7FBD">
            <w:pPr>
              <w:rPr>
                <w:rFonts w:ascii="Times New Roman" w:hAnsi="Times New Roman" w:cs="Times New Roman"/>
                <w:sz w:val="28"/>
                <w:szCs w:val="28"/>
              </w:rPr>
            </w:pPr>
          </w:p>
          <w:p w14:paraId="20603537"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довідка управителя, об’єднання, виконавця комунальних послуг;</w:t>
            </w:r>
          </w:p>
          <w:p w14:paraId="25E6457D" w14:textId="77777777" w:rsidR="000A7FBD" w:rsidRPr="000A7FBD" w:rsidRDefault="000A7FBD" w:rsidP="000A7FBD">
            <w:pPr>
              <w:rPr>
                <w:rFonts w:ascii="Times New Roman" w:hAnsi="Times New Roman" w:cs="Times New Roman"/>
                <w:sz w:val="28"/>
                <w:szCs w:val="28"/>
              </w:rPr>
            </w:pPr>
          </w:p>
          <w:p w14:paraId="0E04A355"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довідка з медичного закладу, яка підтверджує тривале лікування, у т. ч. за кордоном;</w:t>
            </w:r>
          </w:p>
          <w:p w14:paraId="62FA9BF7" w14:textId="77777777" w:rsidR="000A7FBD" w:rsidRPr="000A7FBD" w:rsidRDefault="000A7FBD" w:rsidP="000A7FBD">
            <w:pPr>
              <w:rPr>
                <w:rFonts w:ascii="Times New Roman" w:hAnsi="Times New Roman" w:cs="Times New Roman"/>
                <w:sz w:val="28"/>
                <w:szCs w:val="28"/>
              </w:rPr>
            </w:pPr>
          </w:p>
          <w:p w14:paraId="433E3363"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 xml:space="preserve">документи, що підтверджують перебування особи у полоні (надані уповноваженими органами державної влади, органами місцевого самоврядування, державними реєстраторами, суб’єктами державної реєстрації, установами та організаціями в порядку та випадках, </w:t>
            </w:r>
            <w:r w:rsidRPr="000A7FBD">
              <w:rPr>
                <w:rFonts w:ascii="Times New Roman" w:hAnsi="Times New Roman" w:cs="Times New Roman"/>
                <w:sz w:val="28"/>
                <w:szCs w:val="28"/>
              </w:rPr>
              <w:lastRenderedPageBreak/>
              <w:t>визначених законодавством);</w:t>
            </w:r>
          </w:p>
          <w:p w14:paraId="444642F1" w14:textId="77777777" w:rsidR="000A7FBD" w:rsidRPr="000A7FBD" w:rsidRDefault="000A7FBD" w:rsidP="000A7FBD">
            <w:pPr>
              <w:rPr>
                <w:rFonts w:ascii="Times New Roman" w:hAnsi="Times New Roman" w:cs="Times New Roman"/>
                <w:sz w:val="28"/>
                <w:szCs w:val="28"/>
              </w:rPr>
            </w:pPr>
          </w:p>
          <w:p w14:paraId="5682F98E"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рішення суду (витяг з Єдиного реєстру досудових розслідувань) про визнання особи безвісно відсутньою (померлою);</w:t>
            </w:r>
          </w:p>
          <w:p w14:paraId="79ACACE6" w14:textId="77777777" w:rsidR="000A7FBD" w:rsidRPr="000A7FBD" w:rsidRDefault="000A7FBD" w:rsidP="000A7FBD">
            <w:pPr>
              <w:rPr>
                <w:rFonts w:ascii="Times New Roman" w:hAnsi="Times New Roman" w:cs="Times New Roman"/>
                <w:sz w:val="28"/>
                <w:szCs w:val="28"/>
              </w:rPr>
            </w:pPr>
          </w:p>
          <w:p w14:paraId="7071FE78"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витяг з Єдиного реєстру осіб, зниклих безвісти за особливих обставин;</w:t>
            </w:r>
          </w:p>
          <w:p w14:paraId="603C38CE" w14:textId="77777777" w:rsidR="000A7FBD" w:rsidRPr="000A7FBD" w:rsidRDefault="000A7FBD" w:rsidP="000A7FBD">
            <w:pPr>
              <w:rPr>
                <w:rFonts w:ascii="Times New Roman" w:hAnsi="Times New Roman" w:cs="Times New Roman"/>
                <w:sz w:val="28"/>
                <w:szCs w:val="28"/>
              </w:rPr>
            </w:pPr>
          </w:p>
          <w:p w14:paraId="015C1061"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у разі відсутності зазначених документів – акт обстеження   матеріально-побутових   умов домогосподарства / фактичного місця проживання особи (складається посадовою особою виконавчого органу сільської, селищної, міської ради відповідної територіальної громади або військової адміністрації та передається до органу Пенсійного фонду України).</w:t>
            </w:r>
          </w:p>
          <w:p w14:paraId="43ED0F09" w14:textId="77777777" w:rsidR="000A7FBD" w:rsidRPr="000A7FBD" w:rsidRDefault="000A7FBD" w:rsidP="000A7FBD">
            <w:pPr>
              <w:rPr>
                <w:rFonts w:ascii="Times New Roman" w:hAnsi="Times New Roman" w:cs="Times New Roman"/>
                <w:sz w:val="28"/>
                <w:szCs w:val="28"/>
              </w:rPr>
            </w:pPr>
          </w:p>
          <w:p w14:paraId="7866B624"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2. Для осіб, які звернулись за фактичним місцем проживання:</w:t>
            </w:r>
          </w:p>
          <w:p w14:paraId="176681A3" w14:textId="77777777" w:rsidR="000A7FBD" w:rsidRPr="000A7FBD" w:rsidRDefault="000A7FBD" w:rsidP="000A7FBD">
            <w:pPr>
              <w:rPr>
                <w:rFonts w:ascii="Times New Roman" w:hAnsi="Times New Roman" w:cs="Times New Roman"/>
                <w:sz w:val="28"/>
                <w:szCs w:val="28"/>
              </w:rPr>
            </w:pPr>
          </w:p>
          <w:p w14:paraId="5287F5BF"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договір найму (оренди) житла; або</w:t>
            </w:r>
          </w:p>
          <w:p w14:paraId="44EB8EAE" w14:textId="77777777" w:rsidR="000A7FBD" w:rsidRPr="000A7FBD" w:rsidRDefault="000A7FBD" w:rsidP="000A7FBD">
            <w:pPr>
              <w:rPr>
                <w:rFonts w:ascii="Times New Roman" w:hAnsi="Times New Roman" w:cs="Times New Roman"/>
                <w:sz w:val="28"/>
                <w:szCs w:val="28"/>
              </w:rPr>
            </w:pPr>
          </w:p>
          <w:p w14:paraId="1BCD9170"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довідка внутрішньо переміщеної особи; або рішення суду.</w:t>
            </w:r>
          </w:p>
          <w:p w14:paraId="38514291" w14:textId="77777777" w:rsidR="000A7FBD" w:rsidRPr="000A7FBD" w:rsidRDefault="000A7FBD" w:rsidP="000A7FBD">
            <w:pPr>
              <w:rPr>
                <w:rFonts w:ascii="Times New Roman" w:hAnsi="Times New Roman" w:cs="Times New Roman"/>
                <w:sz w:val="28"/>
                <w:szCs w:val="28"/>
              </w:rPr>
            </w:pPr>
          </w:p>
          <w:p w14:paraId="20737617"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3. У разі наявної заборгованості з оплати житлово- комунальних послуг:</w:t>
            </w:r>
          </w:p>
          <w:p w14:paraId="088619CA" w14:textId="77777777" w:rsidR="000A7FBD" w:rsidRPr="000A7FBD" w:rsidRDefault="000A7FBD" w:rsidP="000A7FBD">
            <w:pPr>
              <w:rPr>
                <w:rFonts w:ascii="Times New Roman" w:hAnsi="Times New Roman" w:cs="Times New Roman"/>
                <w:sz w:val="28"/>
                <w:szCs w:val="28"/>
              </w:rPr>
            </w:pPr>
          </w:p>
          <w:p w14:paraId="1B980E29"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копія договору про реструктуризацію заборгованості з оплати житлово-комунальних послуг (у разі наявності);</w:t>
            </w:r>
          </w:p>
          <w:p w14:paraId="33640214" w14:textId="77777777" w:rsidR="000A7FBD" w:rsidRPr="000A7FBD" w:rsidRDefault="000A7FBD" w:rsidP="000A7FBD">
            <w:pPr>
              <w:rPr>
                <w:rFonts w:ascii="Times New Roman" w:hAnsi="Times New Roman" w:cs="Times New Roman"/>
                <w:sz w:val="28"/>
                <w:szCs w:val="28"/>
              </w:rPr>
            </w:pPr>
          </w:p>
          <w:p w14:paraId="1EB0822C"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ухвала про відкриття провадження у справі оскарження споживачем заборгованості в судовому порядку (у разі наявності).</w:t>
            </w:r>
          </w:p>
          <w:p w14:paraId="747EA1B5" w14:textId="77777777" w:rsidR="000A7FBD" w:rsidRPr="000A7FBD" w:rsidRDefault="000A7FBD" w:rsidP="000A7FBD">
            <w:pPr>
              <w:rPr>
                <w:rFonts w:ascii="Times New Roman" w:hAnsi="Times New Roman" w:cs="Times New Roman"/>
                <w:sz w:val="28"/>
                <w:szCs w:val="28"/>
              </w:rPr>
            </w:pPr>
          </w:p>
          <w:p w14:paraId="390E80C9"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4.  У разі погашення заборгованості – документ, що підтверджує сплату заборгованості (квитанція, довідка).</w:t>
            </w:r>
          </w:p>
          <w:p w14:paraId="7C6F6560" w14:textId="77777777" w:rsidR="000A7FBD" w:rsidRPr="000A7FBD" w:rsidRDefault="000A7FBD" w:rsidP="000A7FBD">
            <w:pPr>
              <w:rPr>
                <w:rFonts w:ascii="Times New Roman" w:hAnsi="Times New Roman" w:cs="Times New Roman"/>
                <w:sz w:val="28"/>
                <w:szCs w:val="28"/>
              </w:rPr>
            </w:pPr>
          </w:p>
          <w:p w14:paraId="58910338"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5. У разі зазначення в декларації доходів, інформація про які відсутня у ДПС, Пенсійному фонді України, фондах соціального страхування тощо і відповідно до законодавства не може бути отримана за запитом уповноваженого органу – довідки про доходи (у разі неможливості підтвердити такі доходи довідкою до декларації додається письмове пояснення із</w:t>
            </w:r>
          </w:p>
          <w:p w14:paraId="4E35522F" w14:textId="77777777" w:rsidR="000A7FBD" w:rsidRPr="000A7FBD" w:rsidRDefault="000A7FBD" w:rsidP="000A7FBD">
            <w:pPr>
              <w:rPr>
                <w:rFonts w:ascii="Times New Roman" w:hAnsi="Times New Roman" w:cs="Times New Roman"/>
                <w:sz w:val="28"/>
                <w:szCs w:val="28"/>
              </w:rPr>
            </w:pPr>
          </w:p>
          <w:p w14:paraId="6E9EC2EB"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зазначенням їх розміру).</w:t>
            </w:r>
          </w:p>
          <w:p w14:paraId="5BA89626" w14:textId="77777777" w:rsidR="000A7FBD" w:rsidRPr="000A7FBD" w:rsidRDefault="000A7FBD" w:rsidP="000A7FBD">
            <w:pPr>
              <w:rPr>
                <w:rFonts w:ascii="Times New Roman" w:hAnsi="Times New Roman" w:cs="Times New Roman"/>
                <w:sz w:val="28"/>
                <w:szCs w:val="28"/>
              </w:rPr>
            </w:pPr>
          </w:p>
          <w:p w14:paraId="6D95157B"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6.   У разі призначення житлової субсидії, якщо особам в установленому порядку здійснено відключення від централізованого опалення (теплопостачання) і громадяни для обігріву приміщень використовують побутові електроприлади:</w:t>
            </w:r>
          </w:p>
          <w:p w14:paraId="0B65FC2F" w14:textId="77777777" w:rsidR="000A7FBD" w:rsidRPr="000A7FBD" w:rsidRDefault="000A7FBD" w:rsidP="000A7FBD">
            <w:pPr>
              <w:rPr>
                <w:rFonts w:ascii="Times New Roman" w:hAnsi="Times New Roman" w:cs="Times New Roman"/>
                <w:sz w:val="28"/>
                <w:szCs w:val="28"/>
              </w:rPr>
            </w:pPr>
          </w:p>
          <w:p w14:paraId="62884B26"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 xml:space="preserve">акт обстеження стану зовнішньо- і </w:t>
            </w:r>
            <w:proofErr w:type="spellStart"/>
            <w:r w:rsidRPr="000A7FBD">
              <w:rPr>
                <w:rFonts w:ascii="Times New Roman" w:hAnsi="Times New Roman" w:cs="Times New Roman"/>
                <w:sz w:val="28"/>
                <w:szCs w:val="28"/>
              </w:rPr>
              <w:t>внутрішньобудинкових</w:t>
            </w:r>
            <w:proofErr w:type="spellEnd"/>
            <w:r w:rsidRPr="000A7FBD">
              <w:rPr>
                <w:rFonts w:ascii="Times New Roman" w:hAnsi="Times New Roman" w:cs="Times New Roman"/>
                <w:sz w:val="28"/>
                <w:szCs w:val="28"/>
              </w:rPr>
              <w:t xml:space="preserve"> електромереж щодо їх відповідності вимогам нормативно-правових актів (складається організаціями, які здійснюють обслуговування таких мереж);</w:t>
            </w:r>
          </w:p>
          <w:p w14:paraId="21B7D3DD" w14:textId="77777777" w:rsidR="000A7FBD" w:rsidRPr="000A7FBD" w:rsidRDefault="000A7FBD" w:rsidP="000A7FBD">
            <w:pPr>
              <w:rPr>
                <w:rFonts w:ascii="Times New Roman" w:hAnsi="Times New Roman" w:cs="Times New Roman"/>
                <w:sz w:val="28"/>
                <w:szCs w:val="28"/>
              </w:rPr>
            </w:pPr>
          </w:p>
          <w:p w14:paraId="24477DB5"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 xml:space="preserve">акт обстеження матеріально-побутових умов домогосподарства / фактичного місця проживання особи, форма якого затверджується </w:t>
            </w:r>
            <w:proofErr w:type="spellStart"/>
            <w:r w:rsidRPr="000A7FBD">
              <w:rPr>
                <w:rFonts w:ascii="Times New Roman" w:hAnsi="Times New Roman" w:cs="Times New Roman"/>
                <w:sz w:val="28"/>
                <w:szCs w:val="28"/>
              </w:rPr>
              <w:t>Мінсоцполітики</w:t>
            </w:r>
            <w:proofErr w:type="spellEnd"/>
            <w:r w:rsidRPr="000A7FBD">
              <w:rPr>
                <w:rFonts w:ascii="Times New Roman" w:hAnsi="Times New Roman" w:cs="Times New Roman"/>
                <w:sz w:val="28"/>
                <w:szCs w:val="28"/>
              </w:rPr>
              <w:t xml:space="preserve"> (складається посадовою особою виконавчого органу сільської, селищної, міської ради відповідної територіальної громади або військової адміністрації).</w:t>
            </w:r>
          </w:p>
          <w:p w14:paraId="65AE59F9" w14:textId="77777777" w:rsidR="000A7FBD" w:rsidRPr="000A7FBD" w:rsidRDefault="000A7FBD" w:rsidP="000A7FBD">
            <w:pPr>
              <w:rPr>
                <w:rFonts w:ascii="Times New Roman" w:hAnsi="Times New Roman" w:cs="Times New Roman"/>
                <w:sz w:val="28"/>
                <w:szCs w:val="28"/>
              </w:rPr>
            </w:pPr>
          </w:p>
          <w:p w14:paraId="6CBEA1C3"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7. У разі звернення за призначенням житлової субсидії домогосподарства, у складі якого є особи, у яких взагалі відсутні доходи (або нарахований середньомісячний сукупний дохід менше ніж розмір мінімальної заробітної плати) та/або ними не сплачено єдиний внесок на загальнообов’язкове державне соціальне страхування надаються (за наявності):</w:t>
            </w:r>
          </w:p>
          <w:p w14:paraId="68509CCA" w14:textId="77777777" w:rsidR="000A7FBD" w:rsidRPr="000A7FBD" w:rsidRDefault="000A7FBD" w:rsidP="000A7FBD">
            <w:pPr>
              <w:rPr>
                <w:rFonts w:ascii="Times New Roman" w:hAnsi="Times New Roman" w:cs="Times New Roman"/>
                <w:sz w:val="28"/>
                <w:szCs w:val="28"/>
              </w:rPr>
            </w:pPr>
          </w:p>
          <w:p w14:paraId="779BE166"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довідки про перебування особи в місцях позбавлення / 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w:t>
            </w:r>
            <w:r w:rsidRPr="000A7FBD">
              <w:rPr>
                <w:rFonts w:ascii="Times New Roman" w:hAnsi="Times New Roman" w:cs="Times New Roman"/>
                <w:sz w:val="28"/>
                <w:szCs w:val="28"/>
              </w:rPr>
              <w:cr/>
            </w:r>
          </w:p>
          <w:p w14:paraId="3222F519" w14:textId="77777777" w:rsidR="000A7FBD" w:rsidRPr="000A7FBD" w:rsidRDefault="000A7FBD" w:rsidP="000A7FBD">
            <w:pPr>
              <w:rPr>
                <w:rFonts w:ascii="Times New Roman" w:hAnsi="Times New Roman" w:cs="Times New Roman"/>
                <w:sz w:val="28"/>
                <w:szCs w:val="28"/>
              </w:rPr>
            </w:pPr>
          </w:p>
          <w:p w14:paraId="0221A16B"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висновок лікарсько-консультативної комісії закладу охорони здоров’я встановленого зразка щодо перебування особи у складних життєвих обставинах, спричинених інвалідністю, тривалою хворобою;</w:t>
            </w:r>
          </w:p>
          <w:p w14:paraId="5F3A3779" w14:textId="77777777" w:rsidR="000A7FBD" w:rsidRPr="000A7FBD" w:rsidRDefault="000A7FBD" w:rsidP="000A7FBD">
            <w:pPr>
              <w:rPr>
                <w:rFonts w:ascii="Times New Roman" w:hAnsi="Times New Roman" w:cs="Times New Roman"/>
                <w:sz w:val="28"/>
                <w:szCs w:val="28"/>
              </w:rPr>
            </w:pPr>
          </w:p>
          <w:p w14:paraId="576F003D"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 xml:space="preserve">висновок лікарсько-консультативної комісії закладу охорони здоров’я первинного рівня на підставі довідки встановленого зразка закладу охорони здоров’я, що провадить діяльність з надання наркологічної допомоги населенню, в якому особа перебувала на диспансерному обліку, щодо </w:t>
            </w:r>
            <w:proofErr w:type="spellStart"/>
            <w:r w:rsidRPr="000A7FBD">
              <w:rPr>
                <w:rFonts w:ascii="Times New Roman" w:hAnsi="Times New Roman" w:cs="Times New Roman"/>
                <w:sz w:val="28"/>
                <w:szCs w:val="28"/>
              </w:rPr>
              <w:t>алко</w:t>
            </w:r>
            <w:proofErr w:type="spellEnd"/>
            <w:r w:rsidRPr="000A7FBD">
              <w:rPr>
                <w:rFonts w:ascii="Times New Roman" w:hAnsi="Times New Roman" w:cs="Times New Roman"/>
                <w:sz w:val="28"/>
                <w:szCs w:val="28"/>
              </w:rPr>
              <w:t>- або наркозалежності особи;</w:t>
            </w:r>
          </w:p>
          <w:p w14:paraId="5869087D" w14:textId="77777777" w:rsidR="000A7FBD" w:rsidRPr="000A7FBD" w:rsidRDefault="000A7FBD" w:rsidP="000A7FBD">
            <w:pPr>
              <w:rPr>
                <w:rFonts w:ascii="Times New Roman" w:hAnsi="Times New Roman" w:cs="Times New Roman"/>
                <w:sz w:val="28"/>
                <w:szCs w:val="28"/>
              </w:rPr>
            </w:pPr>
          </w:p>
          <w:p w14:paraId="50778591"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lastRenderedPageBreak/>
              <w:t>документ, що підтверджує перебування особи у відпустці без збереження заробітної плати, якщо дитина потребує домашнього догляду (наказ з місця роботи та довідка лікарсько-консультативної комісії);</w:t>
            </w:r>
          </w:p>
          <w:p w14:paraId="144BE392" w14:textId="77777777" w:rsidR="000A7FBD" w:rsidRPr="000A7FBD" w:rsidRDefault="000A7FBD" w:rsidP="000A7FBD">
            <w:pPr>
              <w:rPr>
                <w:rFonts w:ascii="Times New Roman" w:hAnsi="Times New Roman" w:cs="Times New Roman"/>
                <w:sz w:val="28"/>
                <w:szCs w:val="28"/>
              </w:rPr>
            </w:pPr>
          </w:p>
          <w:p w14:paraId="3E660DFD"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трудовий договір;</w:t>
            </w:r>
          </w:p>
          <w:p w14:paraId="6C33745B" w14:textId="77777777" w:rsidR="000A7FBD" w:rsidRPr="000A7FBD" w:rsidRDefault="000A7FBD" w:rsidP="000A7FBD">
            <w:pPr>
              <w:rPr>
                <w:rFonts w:ascii="Times New Roman" w:hAnsi="Times New Roman" w:cs="Times New Roman"/>
                <w:sz w:val="28"/>
                <w:szCs w:val="28"/>
              </w:rPr>
            </w:pPr>
          </w:p>
          <w:p w14:paraId="0D03B1E9" w14:textId="77777777" w:rsidR="000A7FB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документ, що підтверджує одноосібне виховання дітей віком до шести років або дітей з інвалідністю (свідоцтво про розлучення, свідоцтво про смерть батька дитини, рішення суду).</w:t>
            </w:r>
          </w:p>
          <w:p w14:paraId="61CCEC05" w14:textId="77777777" w:rsidR="000A7FBD" w:rsidRPr="000A7FBD" w:rsidRDefault="000A7FBD" w:rsidP="000A7FBD">
            <w:pPr>
              <w:rPr>
                <w:rFonts w:ascii="Times New Roman" w:hAnsi="Times New Roman" w:cs="Times New Roman"/>
                <w:sz w:val="28"/>
                <w:szCs w:val="28"/>
              </w:rPr>
            </w:pPr>
          </w:p>
          <w:p w14:paraId="00000065" w14:textId="0D875463" w:rsidR="007A640D" w:rsidRPr="000A7FBD" w:rsidRDefault="000A7FBD" w:rsidP="000A7FBD">
            <w:pPr>
              <w:rPr>
                <w:rFonts w:ascii="Times New Roman" w:hAnsi="Times New Roman" w:cs="Times New Roman"/>
                <w:sz w:val="28"/>
                <w:szCs w:val="28"/>
              </w:rPr>
            </w:pPr>
            <w:r w:rsidRPr="000A7FBD">
              <w:rPr>
                <w:rFonts w:ascii="Times New Roman" w:hAnsi="Times New Roman" w:cs="Times New Roman"/>
                <w:sz w:val="28"/>
                <w:szCs w:val="28"/>
              </w:rPr>
              <w:t>8. У разі сплати аліментів – документальне підтвердження фактичної сплати із зазначенням сум сплачених особою аліментів.</w:t>
            </w:r>
          </w:p>
        </w:tc>
      </w:tr>
      <w:tr w:rsidR="007A640D" w14:paraId="6F4186E7" w14:textId="77777777" w:rsidTr="003F3E04">
        <w:tc>
          <w:tcPr>
            <w:tcW w:w="405" w:type="dxa"/>
            <w:tcBorders>
              <w:top w:val="single" w:sz="6" w:space="0" w:color="000000"/>
              <w:left w:val="single" w:sz="6" w:space="0" w:color="000000"/>
              <w:bottom w:val="single" w:sz="6" w:space="0" w:color="000000"/>
              <w:right w:val="single" w:sz="6" w:space="0" w:color="000000"/>
            </w:tcBorders>
          </w:tcPr>
          <w:p w14:paraId="00000066" w14:textId="173F47DC" w:rsidR="007A640D" w:rsidRDefault="006802D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3281" w:type="dxa"/>
            <w:tcBorders>
              <w:top w:val="single" w:sz="6" w:space="0" w:color="000000"/>
              <w:left w:val="single" w:sz="6" w:space="0" w:color="000000"/>
              <w:bottom w:val="single" w:sz="6" w:space="0" w:color="000000"/>
              <w:right w:val="single" w:sz="6" w:space="0" w:color="000000"/>
            </w:tcBorders>
          </w:tcPr>
          <w:p w14:paraId="00000067"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7229" w:type="dxa"/>
            <w:tcBorders>
              <w:top w:val="single" w:sz="6" w:space="0" w:color="000000"/>
              <w:left w:val="single" w:sz="6" w:space="0" w:color="000000"/>
              <w:bottom w:val="single" w:sz="6" w:space="0" w:color="000000"/>
              <w:right w:val="single" w:sz="6" w:space="0" w:color="000000"/>
            </w:tcBorders>
          </w:tcPr>
          <w:p w14:paraId="66036F25" w14:textId="77777777" w:rsidR="000A7FBD" w:rsidRPr="000A7FBD" w:rsidRDefault="000A7FBD" w:rsidP="000A7FBD">
            <w:pPr>
              <w:ind w:firstLine="366"/>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В паперовій формі при особистому зверненні (до суб’єкта надання адміністративної послуги та/або центру надання адміністративних послуг, виконавчого органу сільської, селищної, міської ради відповідної територіальної громади або військової адміністрації) або поштовим відправленням (на адресу суб’єкта надання адміністративної послуги);</w:t>
            </w:r>
          </w:p>
          <w:p w14:paraId="2CCBD86D" w14:textId="77777777" w:rsidR="000A7FBD" w:rsidRPr="000A7FBD" w:rsidRDefault="000A7FBD" w:rsidP="000A7FBD">
            <w:pPr>
              <w:ind w:firstLine="366"/>
              <w:jc w:val="both"/>
              <w:rPr>
                <w:rFonts w:ascii="Times New Roman" w:eastAsia="Times New Roman" w:hAnsi="Times New Roman" w:cs="Times New Roman"/>
                <w:sz w:val="28"/>
                <w:szCs w:val="28"/>
              </w:rPr>
            </w:pPr>
          </w:p>
          <w:p w14:paraId="00000069" w14:textId="233A9C59" w:rsidR="007A640D" w:rsidRDefault="000A7FBD" w:rsidP="000A7FBD">
            <w:pPr>
              <w:ind w:firstLine="366"/>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 xml:space="preserve">в електронній формі через </w:t>
            </w:r>
            <w:proofErr w:type="spellStart"/>
            <w:r w:rsidRPr="000A7FBD">
              <w:rPr>
                <w:rFonts w:ascii="Times New Roman" w:eastAsia="Times New Roman" w:hAnsi="Times New Roman" w:cs="Times New Roman"/>
                <w:sz w:val="28"/>
                <w:szCs w:val="28"/>
              </w:rPr>
              <w:t>вебпортал</w:t>
            </w:r>
            <w:proofErr w:type="spellEnd"/>
            <w:r w:rsidRPr="000A7FBD">
              <w:rPr>
                <w:rFonts w:ascii="Times New Roman" w:eastAsia="Times New Roman" w:hAnsi="Times New Roman" w:cs="Times New Roman"/>
                <w:sz w:val="28"/>
                <w:szCs w:val="28"/>
              </w:rPr>
              <w:t xml:space="preserve"> електронних послуг, мобільний додаток Пенсійного фонду України або Єдиний державний </w:t>
            </w:r>
            <w:proofErr w:type="spellStart"/>
            <w:r w:rsidRPr="000A7FBD">
              <w:rPr>
                <w:rFonts w:ascii="Times New Roman" w:eastAsia="Times New Roman" w:hAnsi="Times New Roman" w:cs="Times New Roman"/>
                <w:sz w:val="28"/>
                <w:szCs w:val="28"/>
              </w:rPr>
              <w:t>вебпортал</w:t>
            </w:r>
            <w:proofErr w:type="spellEnd"/>
            <w:r w:rsidRPr="000A7FBD">
              <w:rPr>
                <w:rFonts w:ascii="Times New Roman" w:eastAsia="Times New Roman" w:hAnsi="Times New Roman" w:cs="Times New Roman"/>
                <w:sz w:val="28"/>
                <w:szCs w:val="28"/>
              </w:rPr>
              <w:t xml:space="preserve"> електронних послуг (далі – Портал Дія), офіційний </w:t>
            </w:r>
            <w:proofErr w:type="spellStart"/>
            <w:r w:rsidRPr="000A7FBD">
              <w:rPr>
                <w:rFonts w:ascii="Times New Roman" w:eastAsia="Times New Roman" w:hAnsi="Times New Roman" w:cs="Times New Roman"/>
                <w:sz w:val="28"/>
                <w:szCs w:val="28"/>
              </w:rPr>
              <w:t>вебсайт</w:t>
            </w:r>
            <w:proofErr w:type="spellEnd"/>
            <w:r w:rsidRPr="000A7FBD">
              <w:rPr>
                <w:rFonts w:ascii="Times New Roman" w:eastAsia="Times New Roman" w:hAnsi="Times New Roman" w:cs="Times New Roman"/>
                <w:sz w:val="28"/>
                <w:szCs w:val="28"/>
              </w:rPr>
              <w:t xml:space="preserve"> </w:t>
            </w:r>
            <w:proofErr w:type="spellStart"/>
            <w:r w:rsidRPr="000A7FBD">
              <w:rPr>
                <w:rFonts w:ascii="Times New Roman" w:eastAsia="Times New Roman" w:hAnsi="Times New Roman" w:cs="Times New Roman"/>
                <w:sz w:val="28"/>
                <w:szCs w:val="28"/>
              </w:rPr>
              <w:t>Мінсоцполітики</w:t>
            </w:r>
            <w:proofErr w:type="spellEnd"/>
            <w:r w:rsidRPr="000A7FBD">
              <w:rPr>
                <w:rFonts w:ascii="Times New Roman" w:eastAsia="Times New Roman" w:hAnsi="Times New Roman" w:cs="Times New Roman"/>
                <w:sz w:val="28"/>
                <w:szCs w:val="28"/>
              </w:rPr>
              <w:t xml:space="preserve"> або інтегровані з ними інформаційні системи органів виконавчої влади та органів місцевого самоврядування, а    також    інформаційні     системи     </w:t>
            </w:r>
            <w:proofErr w:type="spellStart"/>
            <w:r w:rsidRPr="000A7FBD">
              <w:rPr>
                <w:rFonts w:ascii="Times New Roman" w:eastAsia="Times New Roman" w:hAnsi="Times New Roman" w:cs="Times New Roman"/>
                <w:sz w:val="28"/>
                <w:szCs w:val="28"/>
              </w:rPr>
              <w:t>Мінсоцполітики</w:t>
            </w:r>
            <w:proofErr w:type="spellEnd"/>
            <w:r w:rsidRPr="000A7FBD">
              <w:rPr>
                <w:rFonts w:ascii="Times New Roman" w:eastAsia="Times New Roman" w:hAnsi="Times New Roman" w:cs="Times New Roman"/>
                <w:sz w:val="28"/>
                <w:szCs w:val="28"/>
              </w:rPr>
              <w:t xml:space="preserve"> (з накладенням електронного підпису, що базується на кваліфікованому сертифікаті електронного підпису).</w:t>
            </w:r>
          </w:p>
        </w:tc>
      </w:tr>
      <w:tr w:rsidR="007A640D" w14:paraId="3FE136D7" w14:textId="77777777" w:rsidTr="003F3E04">
        <w:tc>
          <w:tcPr>
            <w:tcW w:w="405" w:type="dxa"/>
            <w:tcBorders>
              <w:top w:val="single" w:sz="6" w:space="0" w:color="000000"/>
              <w:left w:val="single" w:sz="6" w:space="0" w:color="000000"/>
              <w:bottom w:val="single" w:sz="6" w:space="0" w:color="000000"/>
              <w:right w:val="single" w:sz="6" w:space="0" w:color="000000"/>
            </w:tcBorders>
          </w:tcPr>
          <w:p w14:paraId="0000006A" w14:textId="29A5789F" w:rsidR="007A640D" w:rsidRDefault="006802D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281" w:type="dxa"/>
            <w:tcBorders>
              <w:top w:val="single" w:sz="6" w:space="0" w:color="000000"/>
              <w:left w:val="single" w:sz="6" w:space="0" w:color="000000"/>
              <w:bottom w:val="single" w:sz="6" w:space="0" w:color="000000"/>
              <w:right w:val="single" w:sz="6" w:space="0" w:color="000000"/>
            </w:tcBorders>
          </w:tcPr>
          <w:p w14:paraId="0000006B"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7229" w:type="dxa"/>
            <w:tcBorders>
              <w:top w:val="single" w:sz="6" w:space="0" w:color="000000"/>
              <w:left w:val="single" w:sz="6" w:space="0" w:color="000000"/>
              <w:bottom w:val="single" w:sz="6" w:space="0" w:color="000000"/>
              <w:right w:val="single" w:sz="6" w:space="0" w:color="000000"/>
            </w:tcBorders>
          </w:tcPr>
          <w:p w14:paraId="0000006C" w14:textId="77777777" w:rsidR="007A640D" w:rsidRDefault="00E46B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Безоплатно</w:t>
            </w:r>
          </w:p>
        </w:tc>
      </w:tr>
      <w:tr w:rsidR="007A640D" w14:paraId="3E01B7BD" w14:textId="77777777" w:rsidTr="003F3E04">
        <w:tc>
          <w:tcPr>
            <w:tcW w:w="405" w:type="dxa"/>
            <w:tcBorders>
              <w:top w:val="single" w:sz="6" w:space="0" w:color="000000"/>
              <w:left w:val="single" w:sz="6" w:space="0" w:color="000000"/>
              <w:bottom w:val="single" w:sz="6" w:space="0" w:color="000000"/>
              <w:right w:val="single" w:sz="6" w:space="0" w:color="000000"/>
            </w:tcBorders>
          </w:tcPr>
          <w:p w14:paraId="0000006D" w14:textId="67C7A4E1" w:rsidR="007A640D" w:rsidRDefault="006802D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3281" w:type="dxa"/>
            <w:tcBorders>
              <w:top w:val="single" w:sz="6" w:space="0" w:color="000000"/>
              <w:left w:val="single" w:sz="6" w:space="0" w:color="000000"/>
              <w:bottom w:val="single" w:sz="6" w:space="0" w:color="000000"/>
              <w:right w:val="single" w:sz="6" w:space="0" w:color="000000"/>
            </w:tcBorders>
          </w:tcPr>
          <w:p w14:paraId="0000006E"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7229" w:type="dxa"/>
            <w:tcBorders>
              <w:top w:val="single" w:sz="6" w:space="0" w:color="000000"/>
              <w:left w:val="single" w:sz="6" w:space="0" w:color="000000"/>
              <w:bottom w:val="single" w:sz="6" w:space="0" w:color="000000"/>
              <w:right w:val="single" w:sz="6" w:space="0" w:color="000000"/>
            </w:tcBorders>
          </w:tcPr>
          <w:p w14:paraId="3C8E5E4E" w14:textId="77777777" w:rsidR="000A7FBD" w:rsidRPr="000A7FBD" w:rsidRDefault="000A7FBD" w:rsidP="000A7FBD">
            <w:pPr>
              <w:shd w:val="clear" w:color="auto" w:fill="FFFFFF"/>
              <w:spacing w:after="150"/>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10 календарних днів з дня подання заяви та декларації з необхідними документами та отримання інформації, необхідної для призначення житлової субсидії.</w:t>
            </w:r>
          </w:p>
          <w:p w14:paraId="3CC4BA5E" w14:textId="77777777" w:rsidR="000A7FBD" w:rsidRPr="000A7FBD" w:rsidRDefault="000A7FBD" w:rsidP="000A7FBD">
            <w:pPr>
              <w:shd w:val="clear" w:color="auto" w:fill="FFFFFF"/>
              <w:spacing w:after="150"/>
              <w:jc w:val="both"/>
              <w:rPr>
                <w:rFonts w:ascii="Times New Roman" w:eastAsia="Times New Roman" w:hAnsi="Times New Roman" w:cs="Times New Roman"/>
                <w:sz w:val="28"/>
                <w:szCs w:val="28"/>
              </w:rPr>
            </w:pPr>
          </w:p>
          <w:p w14:paraId="622E6E6E" w14:textId="77777777" w:rsidR="000A7FBD" w:rsidRPr="000A7FBD" w:rsidRDefault="000A7FBD" w:rsidP="000A7FBD">
            <w:pPr>
              <w:shd w:val="clear" w:color="auto" w:fill="FFFFFF"/>
              <w:spacing w:after="150"/>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 xml:space="preserve">Якщо інформацію, необхідну для призначення житлової субсидії, отримати неможливо внаслідок помилки, виявленої під час обміну інформацією із суб’єктами надання інформації, державними реєстрами чи ресурсами, </w:t>
            </w:r>
            <w:r w:rsidRPr="000A7FBD">
              <w:rPr>
                <w:rFonts w:ascii="Times New Roman" w:eastAsia="Times New Roman" w:hAnsi="Times New Roman" w:cs="Times New Roman"/>
                <w:sz w:val="28"/>
                <w:szCs w:val="28"/>
              </w:rPr>
              <w:lastRenderedPageBreak/>
              <w:t>орган Пенсійного фонду України повідомляє громадянину про необхідність виправлення помилки самим заявником і проводить розрахунок житлової субсидії протягом 10 днів після подання ним оновлених даних.</w:t>
            </w:r>
          </w:p>
          <w:p w14:paraId="2A4F5A56" w14:textId="77777777" w:rsidR="000A7FBD" w:rsidRPr="000A7FBD" w:rsidRDefault="000A7FBD" w:rsidP="000A7FBD">
            <w:pPr>
              <w:shd w:val="clear" w:color="auto" w:fill="FFFFFF"/>
              <w:spacing w:after="150"/>
              <w:jc w:val="both"/>
              <w:rPr>
                <w:rFonts w:ascii="Times New Roman" w:eastAsia="Times New Roman" w:hAnsi="Times New Roman" w:cs="Times New Roman"/>
                <w:sz w:val="28"/>
                <w:szCs w:val="28"/>
              </w:rPr>
            </w:pPr>
          </w:p>
          <w:p w14:paraId="0000006F" w14:textId="4149700E" w:rsidR="007A640D" w:rsidRDefault="000A7FBD" w:rsidP="000A7FBD">
            <w:pPr>
              <w:shd w:val="clear" w:color="auto" w:fill="FFFFFF"/>
              <w:spacing w:after="150"/>
              <w:jc w:val="both"/>
              <w:rPr>
                <w:rFonts w:ascii="Times New Roman" w:eastAsia="Times New Roman" w:hAnsi="Times New Roman" w:cs="Times New Roman"/>
                <w:strike/>
                <w:sz w:val="28"/>
                <w:szCs w:val="28"/>
              </w:rPr>
            </w:pPr>
            <w:r w:rsidRPr="000A7FBD">
              <w:rPr>
                <w:rFonts w:ascii="Times New Roman" w:eastAsia="Times New Roman" w:hAnsi="Times New Roman" w:cs="Times New Roman"/>
                <w:sz w:val="28"/>
                <w:szCs w:val="28"/>
              </w:rPr>
              <w:t>У разі коли документи подано не в повному обсязі, житлова субсидія призначається за умови надходження документів, яких не подано одночасно із заявою, протягом 30 днів з дня подання заяви.</w:t>
            </w:r>
          </w:p>
        </w:tc>
      </w:tr>
      <w:tr w:rsidR="007A640D" w14:paraId="62F29B22" w14:textId="77777777" w:rsidTr="003F3E04">
        <w:tc>
          <w:tcPr>
            <w:tcW w:w="405" w:type="dxa"/>
            <w:tcBorders>
              <w:top w:val="single" w:sz="6" w:space="0" w:color="000000"/>
              <w:left w:val="single" w:sz="6" w:space="0" w:color="000000"/>
              <w:bottom w:val="single" w:sz="6" w:space="0" w:color="000000"/>
              <w:right w:val="single" w:sz="6" w:space="0" w:color="000000"/>
            </w:tcBorders>
          </w:tcPr>
          <w:p w14:paraId="00000070" w14:textId="7F57DDBE" w:rsidR="007A640D" w:rsidRDefault="006802D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3281" w:type="dxa"/>
            <w:tcBorders>
              <w:top w:val="single" w:sz="6" w:space="0" w:color="000000"/>
              <w:left w:val="single" w:sz="6" w:space="0" w:color="000000"/>
              <w:bottom w:val="single" w:sz="6" w:space="0" w:color="000000"/>
              <w:right w:val="single" w:sz="6" w:space="0" w:color="000000"/>
            </w:tcBorders>
          </w:tcPr>
          <w:p w14:paraId="00000071"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7229" w:type="dxa"/>
            <w:tcBorders>
              <w:top w:val="single" w:sz="6" w:space="0" w:color="000000"/>
              <w:left w:val="single" w:sz="6" w:space="0" w:color="000000"/>
              <w:bottom w:val="single" w:sz="6" w:space="0" w:color="000000"/>
              <w:right w:val="single" w:sz="6" w:space="0" w:color="000000"/>
            </w:tcBorders>
          </w:tcPr>
          <w:p w14:paraId="7DD7C515"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1. Загальна площа житлового приміщення перевищує:</w:t>
            </w:r>
          </w:p>
          <w:p w14:paraId="59B0B2B5"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6AC4C229"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130 кв. метрів для квартир у багатоквартирному будинку;</w:t>
            </w:r>
          </w:p>
          <w:p w14:paraId="19599B21"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1DA0FA9C"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230 кв. метрів для індивідуальних будинків.</w:t>
            </w:r>
          </w:p>
          <w:p w14:paraId="43BB004C"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78074457"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Зазначені вимоги не застосовуються до житлових приміщень:</w:t>
            </w:r>
          </w:p>
          <w:p w14:paraId="49D5AA8D"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24FCC142"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дитячих будинків сімейного типу, прийомних сімей, 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w:t>
            </w:r>
          </w:p>
          <w:p w14:paraId="0F8ED93F"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7630F84F"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житлових приміщень, на які оформлено два і більше окремих особових рахунки на оплату житлово- комунальних послуг, за умови, що загальна площа частини або окремого житлового приміщення кожного домогосподарства, на яку призначається субсидія, не перевищує 130 кв. метрів для квартири, 230 кв. метрів для індивідуального будинку;</w:t>
            </w:r>
          </w:p>
          <w:p w14:paraId="4FB2F844"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1FEB356D"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житлових приміщень, якими забезпечено за рахунок державного чи місцевого бюджету або коштів благодійних організацій осіб з інвалідністю з ураженнями опорно-рухового апарату, які пересуваються на візках.</w:t>
            </w:r>
          </w:p>
          <w:p w14:paraId="1D6D5F95"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07F88776"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2. Будь-хто із складу домогосподарства або член сім’ї особи із складу домогосподарства на 1 число місяця, з якого призначається житлова субсидія, має у власності:</w:t>
            </w:r>
          </w:p>
          <w:p w14:paraId="64717369"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6F65702A"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транспортний засіб, що підлягає реєстрації в установленому законодавством порядку, з року випуску якого минуло менше п’яти років (крім мопеда і причепа);</w:t>
            </w:r>
          </w:p>
          <w:p w14:paraId="218CE01D"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347E7EE5"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більше ніж один транспортний засіб, що підлягає реєстрації в установленому законодавством порядку, з року випуску якого минуло менше ніж 15 років (крім мопеда і причепа).</w:t>
            </w:r>
          </w:p>
          <w:p w14:paraId="73D6E02B"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1562CEAE"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При цьому не враховуються мотоцикли, вартість яких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 самостійно зібрані транспортні засоби,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 грошової допомоги на придбання автомобіля, а також транспортні засоби, придбані батьками-</w:t>
            </w:r>
          </w:p>
          <w:p w14:paraId="0A9FA2D6"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29369302"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вихователями дитячих будинків сімейного типу, прийомними батьками в прийомних сім’ях, батьками 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 а також сімей, до складу яких входить особа з інвалідністю з ураженнями опорно-рухового апарату та/або особа з інвалідністю I і II групи внаслідок психічного розладу, та/або дитина з інвалідністю підгрупи А, та/або особа з інвалідністю з дитинства I групи підгрупи А.</w:t>
            </w:r>
          </w:p>
          <w:p w14:paraId="2DB26E19"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31367BAA"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3. У складі домогосподарства або у складі сім’ї члена домогосподарства є особи, які досягли 18-річного віку станом на початок періоду, за який враховуються доходи для призначення житлової субсидії, і в цьому періоді:</w:t>
            </w:r>
          </w:p>
          <w:p w14:paraId="123306A5"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4A92B245"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за інформацією ДПС, Пенсійного фонду України, у них взагалі відсутні доходи, які враховуються під час призначення житлової субсидії; або</w:t>
            </w:r>
          </w:p>
          <w:p w14:paraId="78CDE218"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0D67BB8B"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нарахований середньомісячний сукупний дохід менше ніж розмір мінімальної заробітної плати, встановленої на початок періоду, за який враховуються доходи для призначення житлової субсидії; та/або</w:t>
            </w:r>
          </w:p>
          <w:p w14:paraId="5F926AAF"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0F139557"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 xml:space="preserve">ними або за них не сплачено єдиний внесок на загальнообов’язкове державне соціальне страхування у розмірі, не меншому від мінімального, сумарно протягом </w:t>
            </w:r>
            <w:r w:rsidRPr="000A7FBD">
              <w:rPr>
                <w:rFonts w:ascii="Times New Roman" w:eastAsia="Times New Roman" w:hAnsi="Times New Roman" w:cs="Times New Roman"/>
                <w:sz w:val="28"/>
                <w:szCs w:val="28"/>
              </w:rPr>
              <w:lastRenderedPageBreak/>
              <w:t>трьох місяців у періоді, за який враховуються доходи для призначення житлової субсидії (крім військовослужбовців, а також осіб, стосовно яких наявна заборгованість роботодавця із сплати єдиного внеску на загальнообов’язкове 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 або</w:t>
            </w:r>
          </w:p>
          <w:p w14:paraId="7D54F54E"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3F53B536"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такі особи перебували за кордоном сукупно більше 60 днів.</w:t>
            </w:r>
          </w:p>
          <w:p w14:paraId="095BA679"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1C0E18DF"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До 60-денного періоду перебування за кордоном не включаються дні службового відрядження, лікування, навчання або догляду за дитиною до досягнення нею трирічного віку, що підтверджується відповідними документами, а також дні перебування за кордоном – протягом періоду воєнного стану в Україні та двох місяців після його припинення або скасування. При цьому соціальні норми житла та соціальні нормативи житлово-комунального обслуговування за адресою</w:t>
            </w:r>
          </w:p>
          <w:p w14:paraId="63DCDD3B"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2B1FFF72"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домогосподарства на таких осіб в період перебування їх за кордоном не розраховуються.</w:t>
            </w:r>
          </w:p>
          <w:p w14:paraId="0597782F"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1EEA464B"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 xml:space="preserve">Виключення     складають     особи,     які     протягом періоду, за який враховуються доходи, не менше місяця: надавали соціальні послуги, вважалися безвісно відсутніми за рішенням суду або мали правовий статус осіб,    зниклих    безвісти,    перебували   в    полоні,    що підтверджується     відомостями     та/або     документами, наданими уповноваженими органами державної влади, органами     місцевого     самоврядування,     державними реєстраторами,      суб’єктами      державної      реєстрації, установами та організаціями в порядку та випадках, визначених законодавством, або перебували в місцях позбавлення     /      обмеження      волі,      або     до      них застосовувалися   заходи   забезпечення   кримінального провадження    у    вигляді   відсторонення    від роботи (посади), застосовувалися запобіжні заходи у вигляді домашнього арешту або тримання під вартою, а також перебували   у     складних життєвих обставинах, викликаних інвалідністю, тривалою хворобою, що підтверджується висновком лікарсько-консультативної комісії закладу охорони здоров’я встановленого зразка, </w:t>
            </w:r>
            <w:proofErr w:type="spellStart"/>
            <w:r w:rsidRPr="000A7FBD">
              <w:rPr>
                <w:rFonts w:ascii="Times New Roman" w:eastAsia="Times New Roman" w:hAnsi="Times New Roman" w:cs="Times New Roman"/>
                <w:sz w:val="28"/>
                <w:szCs w:val="28"/>
              </w:rPr>
              <w:t>алко</w:t>
            </w:r>
            <w:proofErr w:type="spellEnd"/>
            <w:r w:rsidRPr="000A7FBD">
              <w:rPr>
                <w:rFonts w:ascii="Times New Roman" w:eastAsia="Times New Roman" w:hAnsi="Times New Roman" w:cs="Times New Roman"/>
                <w:sz w:val="28"/>
                <w:szCs w:val="28"/>
              </w:rPr>
              <w:t xml:space="preserve">-  або  наркозалежністю,  що підтверджується </w:t>
            </w:r>
            <w:r w:rsidRPr="000A7FBD">
              <w:rPr>
                <w:rFonts w:ascii="Times New Roman" w:eastAsia="Times New Roman" w:hAnsi="Times New Roman" w:cs="Times New Roman"/>
                <w:sz w:val="28"/>
                <w:szCs w:val="28"/>
              </w:rPr>
              <w:lastRenderedPageBreak/>
              <w:t>висновком лікарсько-консультативної комісії закладу охорони здоров’я, який забезпечує надання первинної медичної допомоги, на підставі довідки встановленого зразка закладу охорони здоров’я, що провадить діяльність   з     надання   наркологічної  допомоги населенню, в якому особа перебувала на диспансерному обліку (далі – складні життєві обставини), або перебували у відпустці без збереження заробітної плати, якщо дитина потребує домашнього догляду, відповідно до пункту 3 частини першої статті 25 Закону України</w:t>
            </w:r>
          </w:p>
          <w:p w14:paraId="1C976CF6"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783BD84E"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“Про відпустки”;</w:t>
            </w:r>
          </w:p>
          <w:p w14:paraId="2AE6185B"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584123D0"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особи, які одноосібно виховують дітей віком до шести років або дітей з інвалідністю.</w:t>
            </w:r>
          </w:p>
          <w:p w14:paraId="5607CAB6"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03F89464"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4. Будь-хто із складу домогосподарства або член сім’ї особи із складу домогосподарства протягом 12 місяців перед місяцем звернення за призначенням житлової субсидії, призначенням житлової субсидії без звернення здійснив на суму, яка на дату проведення операції перевищує 50 тис. гривень:</w:t>
            </w:r>
          </w:p>
          <w:p w14:paraId="726185DC"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22593858"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w:t>
            </w:r>
          </w:p>
          <w:p w14:paraId="53D33F57"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6A31CF5C"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оплатив (одноразово) будь-які роботи або послуги (крім медичних, освітніх та житлово-комунальних послуг згідно із соціальною нормою житла (в тому числі понаднормової площі житла у випадку, зазначеному в пункті 10 Положення про порядок призначення житлових субсидій, затвердженого постановою Кабінету Міністрів України від 21 жовтня 1995 року</w:t>
            </w:r>
          </w:p>
          <w:p w14:paraId="13ECE5B3"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0234BF60"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 848) та соціальними нормативами житлово- комунального обслуговування;</w:t>
            </w:r>
          </w:p>
          <w:p w14:paraId="3C9E73F5"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25D34CAF"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lastRenderedPageBreak/>
              <w:t>платіж (платежі), що випливає з правочинів, за якими передбачено набуття майнових прав на нерухоме майно та / або транспортні засоби (механізми) (крім об’єктів спадщини та дарування);</w:t>
            </w:r>
          </w:p>
          <w:p w14:paraId="3631956A"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273DD40F"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внески до статутного (складеного) капіталу товариства, підприємства, організації;</w:t>
            </w:r>
          </w:p>
          <w:p w14:paraId="09FD010B"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4A1DC24F"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благодійну діяльність (виключно у вигляді сплати коштів);</w:t>
            </w:r>
          </w:p>
          <w:p w14:paraId="72B43D31"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079C819B"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надання поворотної / безповоротної фінансової допомоги, позики.</w:t>
            </w:r>
          </w:p>
          <w:p w14:paraId="1A24D414"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11E8C2A8"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Житлові субсидії призначаються у разі купівлі квартири (будинку) протягом шести місяців після продажу іншої квартири (будинку), що були єдиним житловим приміщенням у власності особи, на підставі підтвердних документів, і доходи від такого продажу не враховуються у сукупний дохід домогосподарства.</w:t>
            </w:r>
          </w:p>
          <w:p w14:paraId="29807422"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3FF412AB"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5. Наявність простроченої понад три місяці (на дату надання такої інформації) заборгованості з оплати житлово-комунальних послуг, витрат на управління багатоквартирним будинком, строк позовної давності якої не минув і загальна сума якої перевищує 40 неоподатковуваних мінімумів доходів громадян на день звернення за призначенням житлової субсидії (крім заборгованості за послугу з постачання та розподілу природного газу,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стандартних умов, а також у разі, коли заборгованість виникла через те, що об’єднання, які є колективними споживачами (замовниками) усіх або частини житлово- комунальних послуг, та виконавці комунальних послуг не надали уповноваженим органам інформацію, необхідну для призначення та розрахунку розміру житлової субсидії, про співвласників багатоквартирного будинку / споживачів комунальних послуг).</w:t>
            </w:r>
          </w:p>
          <w:p w14:paraId="117D0D8E"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057DB57D"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 xml:space="preserve">Відповідна норма не застосовується під час призначення субсидії громадянам на наступний період у разі, коли </w:t>
            </w:r>
            <w:proofErr w:type="spellStart"/>
            <w:r w:rsidRPr="000A7FBD">
              <w:rPr>
                <w:rFonts w:ascii="Times New Roman" w:eastAsia="Times New Roman" w:hAnsi="Times New Roman" w:cs="Times New Roman"/>
                <w:sz w:val="28"/>
                <w:szCs w:val="28"/>
              </w:rPr>
              <w:t>Мінсоцполітики</w:t>
            </w:r>
            <w:proofErr w:type="spellEnd"/>
            <w:r w:rsidRPr="000A7FBD">
              <w:rPr>
                <w:rFonts w:ascii="Times New Roman" w:eastAsia="Times New Roman" w:hAnsi="Times New Roman" w:cs="Times New Roman"/>
                <w:sz w:val="28"/>
                <w:szCs w:val="28"/>
              </w:rPr>
              <w:t xml:space="preserve"> не забезпечено фінансування житлових </w:t>
            </w:r>
            <w:r w:rsidRPr="000A7FBD">
              <w:rPr>
                <w:rFonts w:ascii="Times New Roman" w:eastAsia="Times New Roman" w:hAnsi="Times New Roman" w:cs="Times New Roman"/>
                <w:sz w:val="28"/>
                <w:szCs w:val="28"/>
              </w:rPr>
              <w:lastRenderedPageBreak/>
              <w:t>субсидій таким громадянам.</w:t>
            </w:r>
          </w:p>
          <w:p w14:paraId="42A83907"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4AA0995C"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У разі коли, за даними Національної комісії, що здійснює державне регулювання у сферах енергетики та комунальних послуг, виконавцем послуги з постачання та розподілу природного газу всупереч рішенням зазначеної Комісії щодо заборони під час здійснення комерційних розрахунків за використаний побутовими споживачами природний газ приводити об’єми такого газу у відповідність із стандартними умовами відповідні нарахування проведено, заборгованість за таким виконавцем не враховується.</w:t>
            </w:r>
          </w:p>
          <w:p w14:paraId="0E2833C5"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3756BBC6"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Житлова субсидія призначається з початку опалювального (неопалювального) сезону за умови документального підтвердження сплати заборгованості або укладення договору про її реструктуризацію, або оскарження споживачем заборгованості в судовому порядку (ухвали про відкриття провадження у справі) протягом двох місяців з початку такого сезону, в іншому випадку – з місяця, що настає за тим, у якому до уповноваженого органу надійшло документальне підтвердження сплати заборгованості або укладення договору про її реструктуризацію, або оскарження споживачем заборгованості в судовому порядку (ухвали про відкриття провадження у справі).</w:t>
            </w:r>
          </w:p>
          <w:p w14:paraId="156E5F0B"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4640E0BE"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6.  Громадянин не повернув надміру перераховану (виплачену) суму житлової субсидії за попередні періоди її одержання на вимогу уповноваженого органу або не сплачує суми до повернення, визначені уповноваженим органом.</w:t>
            </w:r>
          </w:p>
          <w:p w14:paraId="41FAB842"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4A7B90A5"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7.  У складі домогосподарства або у складі сім’ї члена домогосподарства є особи, які, за даними Єдиного реєстру боржників, мають заборгованість за виконавчими провадженнями про стягнення аліментів понад три місяці (крім осіб, заборгованість за виконавчими провадженнями про стягнення аліментів</w:t>
            </w:r>
          </w:p>
          <w:p w14:paraId="0168ED86"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316CF084"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 xml:space="preserve">яких погашається частинами за рішенням суду, осіб, які вважаються безвісно відсутніми за рішенням суду або мають правовий статус осіб, зниклих безвісти, осіб, які є </w:t>
            </w:r>
            <w:proofErr w:type="spellStart"/>
            <w:r w:rsidRPr="000A7FBD">
              <w:rPr>
                <w:rFonts w:ascii="Times New Roman" w:eastAsia="Times New Roman" w:hAnsi="Times New Roman" w:cs="Times New Roman"/>
                <w:sz w:val="28"/>
                <w:szCs w:val="28"/>
              </w:rPr>
              <w:t>алко</w:t>
            </w:r>
            <w:proofErr w:type="spellEnd"/>
            <w:r w:rsidRPr="000A7FBD">
              <w:rPr>
                <w:rFonts w:ascii="Times New Roman" w:eastAsia="Times New Roman" w:hAnsi="Times New Roman" w:cs="Times New Roman"/>
                <w:sz w:val="28"/>
                <w:szCs w:val="28"/>
              </w:rPr>
              <w:t xml:space="preserve">- або наркозалежними, що підтверджується довідкою від лікаря, осіб, до яких застосовуються заходи забезпечення кримінального провадження у вигляді </w:t>
            </w:r>
            <w:r w:rsidRPr="000A7FBD">
              <w:rPr>
                <w:rFonts w:ascii="Times New Roman" w:eastAsia="Times New Roman" w:hAnsi="Times New Roman" w:cs="Times New Roman"/>
                <w:sz w:val="28"/>
                <w:szCs w:val="28"/>
              </w:rPr>
              <w:lastRenderedPageBreak/>
              <w:t>відсторонення від роботи (посади), осіб, до яких застосовуються запобіжні заходи у вигляді домашнього арешту або тримання під вартою).</w:t>
            </w:r>
          </w:p>
          <w:p w14:paraId="3B53D2B1"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19C6B45F"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8. Будь-хто із складу домогосподарства або член сім’ї особи із складу домогосподарства на 1 число місяця, з якого призначається житлова субсидія, має у власності більше ніж одне житлове приміщення (квартиру, будинок), крім житлових приміщень у гуртожитках та житла:</w:t>
            </w:r>
          </w:p>
          <w:p w14:paraId="7702570E"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2FD2BD48"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яке належить на правах спільної сумісної або часткової власності;</w:t>
            </w:r>
          </w:p>
          <w:p w14:paraId="42B43D1C"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17993FBA"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отриманого у   спадщину   особою,   визначеною в частині першій статті 26 Закону України “Про загальнообов’язкове державне пенсійне страхування”, за умови, що жодне із житлових приміщень, яке перебуває у власності, у тому числі на яке оформлено право на спадщину, не здається в оренду, що підтверджується актом обстеження матеріально- побутових умов домогосподарства;</w:t>
            </w:r>
          </w:p>
          <w:p w14:paraId="6D2E9344"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2ED48998"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розташованого в сільській місцевості, селищах міського типу, на тимчасово окупованій території у Донецькій та Луганській областях, Автономній Республіці Крим і м. Севастополі, у населених пунктах, на території яких органи державної влади тимчасово не здійснюють свої повноваження, та у населених пунктах, що розташовані на лінії зіткнення;</w:t>
            </w:r>
          </w:p>
          <w:p w14:paraId="2AAF69A8"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267518EA"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знищеного / непридатного для проживання внаслідок бойових дій, терористичних актів, диверсій, спричинених збройною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місцевого самоврядування такого факту знищення / пошкодження житлового приміщення (квартири, будинку);</w:t>
            </w:r>
          </w:p>
          <w:p w14:paraId="75499C66"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2401FBA1"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отриманого дитиною-сиротою, дитиною, позбавленою батьківського піклування, особою з їх числа за рахунок державного чи місцевого бюджету.</w:t>
            </w:r>
          </w:p>
          <w:p w14:paraId="7B1F0BA7"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710F0066"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lastRenderedPageBreak/>
              <w:t>9.  Будь-хто із складу домогосподарства або член сім’ї особи із складу домогосподарства на 1 число місяця, з якого призначається житлова субсидія, має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14:paraId="678F3746"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7C4859C2"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10.  Будь-хто із складу домогосподарства або член сім’ї особи із складу домогосподарства протягом</w:t>
            </w:r>
          </w:p>
          <w:p w14:paraId="7EA865CD" w14:textId="77777777" w:rsidR="000A7FBD" w:rsidRPr="000A7FBD" w:rsidRDefault="000A7FBD" w:rsidP="000A7FBD">
            <w:pPr>
              <w:tabs>
                <w:tab w:val="left" w:pos="1565"/>
              </w:tabs>
              <w:ind w:hanging="13"/>
              <w:jc w:val="both"/>
              <w:rPr>
                <w:rFonts w:ascii="Times New Roman" w:eastAsia="Times New Roman" w:hAnsi="Times New Roman" w:cs="Times New Roman"/>
                <w:sz w:val="28"/>
                <w:szCs w:val="28"/>
              </w:rPr>
            </w:pPr>
          </w:p>
          <w:p w14:paraId="00000072" w14:textId="1D567345" w:rsidR="007A640D" w:rsidRDefault="000A7FBD" w:rsidP="000A7FBD">
            <w:pPr>
              <w:tabs>
                <w:tab w:val="left" w:pos="1565"/>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12 місяців перед місяцем звернення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50 тис. гривень.</w:t>
            </w:r>
          </w:p>
        </w:tc>
      </w:tr>
      <w:tr w:rsidR="007A640D" w14:paraId="10366084" w14:textId="77777777" w:rsidTr="003F3E04">
        <w:tc>
          <w:tcPr>
            <w:tcW w:w="405" w:type="dxa"/>
            <w:tcBorders>
              <w:top w:val="single" w:sz="6" w:space="0" w:color="000000"/>
              <w:left w:val="single" w:sz="6" w:space="0" w:color="000000"/>
              <w:bottom w:val="single" w:sz="6" w:space="0" w:color="000000"/>
              <w:right w:val="single" w:sz="6" w:space="0" w:color="000000"/>
            </w:tcBorders>
          </w:tcPr>
          <w:p w14:paraId="00000073" w14:textId="13144243" w:rsidR="007A640D" w:rsidRDefault="006802D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3281" w:type="dxa"/>
            <w:tcBorders>
              <w:top w:val="single" w:sz="6" w:space="0" w:color="000000"/>
              <w:left w:val="single" w:sz="6" w:space="0" w:color="000000"/>
              <w:bottom w:val="single" w:sz="6" w:space="0" w:color="000000"/>
              <w:right w:val="single" w:sz="6" w:space="0" w:color="000000"/>
            </w:tcBorders>
          </w:tcPr>
          <w:p w14:paraId="00000074"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7229" w:type="dxa"/>
            <w:tcBorders>
              <w:top w:val="single" w:sz="6" w:space="0" w:color="000000"/>
              <w:left w:val="single" w:sz="6" w:space="0" w:color="000000"/>
              <w:bottom w:val="single" w:sz="6" w:space="0" w:color="000000"/>
              <w:right w:val="single" w:sz="6" w:space="0" w:color="000000"/>
            </w:tcBorders>
          </w:tcPr>
          <w:p w14:paraId="00000075" w14:textId="1C970E5F" w:rsidR="007A640D" w:rsidRDefault="000A7FBD">
            <w:pPr>
              <w:tabs>
                <w:tab w:val="left" w:pos="358"/>
                <w:tab w:val="left" w:pos="449"/>
              </w:tabs>
              <w:ind w:hanging="13"/>
              <w:jc w:val="both"/>
              <w:rPr>
                <w:rFonts w:ascii="Times New Roman" w:eastAsia="Times New Roman" w:hAnsi="Times New Roman" w:cs="Times New Roman"/>
                <w:sz w:val="28"/>
                <w:szCs w:val="28"/>
              </w:rPr>
            </w:pPr>
            <w:r w:rsidRPr="000A7FBD">
              <w:rPr>
                <w:rFonts w:ascii="Times New Roman" w:eastAsia="Times New Roman" w:hAnsi="Times New Roman" w:cs="Times New Roman"/>
                <w:sz w:val="28"/>
                <w:szCs w:val="28"/>
              </w:rPr>
              <w:t xml:space="preserve">Органом Пенсійного фонду України приймається рішення про: призначення житлової субсидії / </w:t>
            </w:r>
            <w:proofErr w:type="spellStart"/>
            <w:r w:rsidRPr="000A7FBD">
              <w:rPr>
                <w:rFonts w:ascii="Times New Roman" w:eastAsia="Times New Roman" w:hAnsi="Times New Roman" w:cs="Times New Roman"/>
                <w:sz w:val="28"/>
                <w:szCs w:val="28"/>
              </w:rPr>
              <w:t>непризначення</w:t>
            </w:r>
            <w:proofErr w:type="spellEnd"/>
            <w:r w:rsidRPr="000A7FBD">
              <w:rPr>
                <w:rFonts w:ascii="Times New Roman" w:eastAsia="Times New Roman" w:hAnsi="Times New Roman" w:cs="Times New Roman"/>
                <w:sz w:val="28"/>
                <w:szCs w:val="28"/>
              </w:rPr>
              <w:t xml:space="preserve"> житлової субсидії (якщо, за результатами розрахунку житлової субсидії, її розмір має нульове або від’ємне значення) / відмову в призначенні житлової субсидії.</w:t>
            </w:r>
          </w:p>
        </w:tc>
      </w:tr>
      <w:tr w:rsidR="007A640D" w14:paraId="5A19E6F1" w14:textId="77777777" w:rsidTr="003F3E04">
        <w:tc>
          <w:tcPr>
            <w:tcW w:w="405" w:type="dxa"/>
            <w:tcBorders>
              <w:top w:val="single" w:sz="6" w:space="0" w:color="000000"/>
              <w:left w:val="single" w:sz="6" w:space="0" w:color="000000"/>
              <w:bottom w:val="single" w:sz="6" w:space="0" w:color="000000"/>
              <w:right w:val="single" w:sz="6" w:space="0" w:color="000000"/>
            </w:tcBorders>
          </w:tcPr>
          <w:p w14:paraId="00000076" w14:textId="4D125482" w:rsidR="007A640D" w:rsidRDefault="006802D5">
            <w:pP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3281" w:type="dxa"/>
            <w:tcBorders>
              <w:top w:val="single" w:sz="6" w:space="0" w:color="000000"/>
              <w:left w:val="single" w:sz="6" w:space="0" w:color="000000"/>
              <w:bottom w:val="single" w:sz="6" w:space="0" w:color="000000"/>
              <w:right w:val="single" w:sz="6" w:space="0" w:color="000000"/>
            </w:tcBorders>
          </w:tcPr>
          <w:p w14:paraId="00000077"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7229" w:type="dxa"/>
            <w:tcBorders>
              <w:top w:val="single" w:sz="6" w:space="0" w:color="000000"/>
              <w:left w:val="single" w:sz="6" w:space="0" w:color="000000"/>
              <w:bottom w:val="single" w:sz="6" w:space="0" w:color="000000"/>
              <w:right w:val="single" w:sz="6" w:space="0" w:color="000000"/>
            </w:tcBorders>
          </w:tcPr>
          <w:p w14:paraId="7AE92C04"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r w:rsidRPr="000A7FBD">
              <w:rPr>
                <w:rFonts w:ascii="Times New Roman" w:eastAsia="Times New Roman" w:hAnsi="Times New Roman" w:cs="Times New Roman"/>
                <w:color w:val="000000"/>
                <w:sz w:val="28"/>
                <w:szCs w:val="28"/>
              </w:rPr>
              <w:t xml:space="preserve">Про   прийняте  рішення про призначення / </w:t>
            </w:r>
            <w:proofErr w:type="spellStart"/>
            <w:r w:rsidRPr="000A7FBD">
              <w:rPr>
                <w:rFonts w:ascii="Times New Roman" w:eastAsia="Times New Roman" w:hAnsi="Times New Roman" w:cs="Times New Roman"/>
                <w:color w:val="000000"/>
                <w:sz w:val="28"/>
                <w:szCs w:val="28"/>
              </w:rPr>
              <w:t>непризначення</w:t>
            </w:r>
            <w:proofErr w:type="spellEnd"/>
            <w:r w:rsidRPr="000A7FBD">
              <w:rPr>
                <w:rFonts w:ascii="Times New Roman" w:eastAsia="Times New Roman" w:hAnsi="Times New Roman" w:cs="Times New Roman"/>
                <w:color w:val="000000"/>
                <w:sz w:val="28"/>
                <w:szCs w:val="28"/>
              </w:rPr>
              <w:t xml:space="preserve"> / відмову  в призначенні житлової субсидії орган Пенсійного фонду України повідомляє заявнику протягом трьох календарних днів з дня його прийняття.</w:t>
            </w:r>
          </w:p>
          <w:p w14:paraId="5E4A88FE"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p>
          <w:p w14:paraId="6C7655B5"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r w:rsidRPr="000A7FBD">
              <w:rPr>
                <w:rFonts w:ascii="Times New Roman" w:eastAsia="Times New Roman" w:hAnsi="Times New Roman" w:cs="Times New Roman"/>
                <w:color w:val="000000"/>
                <w:sz w:val="28"/>
                <w:szCs w:val="28"/>
              </w:rPr>
              <w:t xml:space="preserve">У разі, якщо особа не зазначила в заяві спосіб доведення прийнятого рішення, орган Пенсійного фонду України самостійно обирає форму повідомлення про призначення / </w:t>
            </w:r>
            <w:proofErr w:type="spellStart"/>
            <w:r w:rsidRPr="000A7FBD">
              <w:rPr>
                <w:rFonts w:ascii="Times New Roman" w:eastAsia="Times New Roman" w:hAnsi="Times New Roman" w:cs="Times New Roman"/>
                <w:color w:val="000000"/>
                <w:sz w:val="28"/>
                <w:szCs w:val="28"/>
              </w:rPr>
              <w:t>непризначення</w:t>
            </w:r>
            <w:proofErr w:type="spellEnd"/>
            <w:r w:rsidRPr="000A7FBD">
              <w:rPr>
                <w:rFonts w:ascii="Times New Roman" w:eastAsia="Times New Roman" w:hAnsi="Times New Roman" w:cs="Times New Roman"/>
                <w:color w:val="000000"/>
                <w:sz w:val="28"/>
                <w:szCs w:val="28"/>
              </w:rPr>
              <w:t xml:space="preserve"> житлової субсидії (в паперовому або електронному (за наявності адреси електронної пошти) вигляді та спосіб для повідомлення (особиста бесіда, поштовий зв’язок, </w:t>
            </w:r>
            <w:proofErr w:type="spellStart"/>
            <w:r w:rsidRPr="000A7FBD">
              <w:rPr>
                <w:rFonts w:ascii="Times New Roman" w:eastAsia="Times New Roman" w:hAnsi="Times New Roman" w:cs="Times New Roman"/>
                <w:color w:val="000000"/>
                <w:sz w:val="28"/>
                <w:szCs w:val="28"/>
              </w:rPr>
              <w:t>смс</w:t>
            </w:r>
            <w:proofErr w:type="spellEnd"/>
            <w:r w:rsidRPr="000A7FBD">
              <w:rPr>
                <w:rFonts w:ascii="Times New Roman" w:eastAsia="Times New Roman" w:hAnsi="Times New Roman" w:cs="Times New Roman"/>
                <w:color w:val="000000"/>
                <w:sz w:val="28"/>
                <w:szCs w:val="28"/>
              </w:rPr>
              <w:t xml:space="preserve">-повідомлення, електронні засоби зв’язку, електронна пошта (за наявності), повідомлення через </w:t>
            </w:r>
            <w:proofErr w:type="spellStart"/>
            <w:r w:rsidRPr="000A7FBD">
              <w:rPr>
                <w:rFonts w:ascii="Times New Roman" w:eastAsia="Times New Roman" w:hAnsi="Times New Roman" w:cs="Times New Roman"/>
                <w:color w:val="000000"/>
                <w:sz w:val="28"/>
                <w:szCs w:val="28"/>
              </w:rPr>
              <w:t>вебпортал</w:t>
            </w:r>
            <w:proofErr w:type="spellEnd"/>
            <w:r w:rsidRPr="000A7FBD">
              <w:rPr>
                <w:rFonts w:ascii="Times New Roman" w:eastAsia="Times New Roman" w:hAnsi="Times New Roman" w:cs="Times New Roman"/>
                <w:color w:val="000000"/>
                <w:sz w:val="28"/>
                <w:szCs w:val="28"/>
              </w:rPr>
              <w:t xml:space="preserve"> або через Портал Дія.</w:t>
            </w:r>
          </w:p>
          <w:p w14:paraId="12C2EE01"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p>
          <w:p w14:paraId="5B31498B"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r w:rsidRPr="000A7FBD">
              <w:rPr>
                <w:rFonts w:ascii="Times New Roman" w:eastAsia="Times New Roman" w:hAnsi="Times New Roman" w:cs="Times New Roman"/>
                <w:color w:val="000000"/>
                <w:sz w:val="28"/>
                <w:szCs w:val="28"/>
              </w:rPr>
              <w:t xml:space="preserve">Про відмову в призначенні житлової субсидії орган Пенсійного фонду України інформує заявника в паперовій формі з врученням відповідного повідомлення під особистий підпис із зазначенням причин відмови і порядку оскарження прийнятого рішення або через </w:t>
            </w:r>
            <w:proofErr w:type="spellStart"/>
            <w:r w:rsidRPr="000A7FBD">
              <w:rPr>
                <w:rFonts w:ascii="Times New Roman" w:eastAsia="Times New Roman" w:hAnsi="Times New Roman" w:cs="Times New Roman"/>
                <w:color w:val="000000"/>
                <w:sz w:val="28"/>
                <w:szCs w:val="28"/>
              </w:rPr>
              <w:t>вебпортал</w:t>
            </w:r>
            <w:proofErr w:type="spellEnd"/>
            <w:r w:rsidRPr="000A7FBD">
              <w:rPr>
                <w:rFonts w:ascii="Times New Roman" w:eastAsia="Times New Roman" w:hAnsi="Times New Roman" w:cs="Times New Roman"/>
                <w:color w:val="000000"/>
                <w:sz w:val="28"/>
                <w:szCs w:val="28"/>
              </w:rPr>
              <w:t xml:space="preserve"> чи Портал Дія.</w:t>
            </w:r>
          </w:p>
          <w:p w14:paraId="0CDF47A5"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p>
          <w:p w14:paraId="6CCC38DD"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r w:rsidRPr="000A7FBD">
              <w:rPr>
                <w:rFonts w:ascii="Times New Roman" w:eastAsia="Times New Roman" w:hAnsi="Times New Roman" w:cs="Times New Roman"/>
                <w:color w:val="000000"/>
                <w:sz w:val="28"/>
                <w:szCs w:val="28"/>
              </w:rPr>
              <w:t>У період дії воєнного стану в Україні уповноважений орган може повідомляти заявнику про прийняте рішення в телефонному режимі із внесенням відповідного запису до окремого журналу реєстрації інформування заявників, у якому зазначається:</w:t>
            </w:r>
          </w:p>
          <w:p w14:paraId="71AE71C4"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p>
          <w:p w14:paraId="4C4F533B"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r w:rsidRPr="000A7FBD">
              <w:rPr>
                <w:rFonts w:ascii="Times New Roman" w:eastAsia="Times New Roman" w:hAnsi="Times New Roman" w:cs="Times New Roman"/>
                <w:color w:val="000000"/>
                <w:sz w:val="28"/>
                <w:szCs w:val="28"/>
              </w:rPr>
              <w:t>номер рішення уповноваженого органу; номер телефону заявника;</w:t>
            </w:r>
          </w:p>
          <w:p w14:paraId="1A38CEFC"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p>
          <w:p w14:paraId="10695724"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r w:rsidRPr="000A7FBD">
              <w:rPr>
                <w:rFonts w:ascii="Times New Roman" w:eastAsia="Times New Roman" w:hAnsi="Times New Roman" w:cs="Times New Roman"/>
                <w:color w:val="000000"/>
                <w:sz w:val="28"/>
                <w:szCs w:val="28"/>
              </w:rPr>
              <w:t>прізвище,  ім’я та по батькові  (за  наявності) заявника;</w:t>
            </w:r>
          </w:p>
          <w:p w14:paraId="3440BF65"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p>
          <w:p w14:paraId="32FB4BD3"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r w:rsidRPr="000A7FBD">
              <w:rPr>
                <w:rFonts w:ascii="Times New Roman" w:eastAsia="Times New Roman" w:hAnsi="Times New Roman" w:cs="Times New Roman"/>
                <w:color w:val="000000"/>
                <w:sz w:val="28"/>
                <w:szCs w:val="28"/>
              </w:rPr>
              <w:t>прізвище,  ім’я та по батькові  (за наявності) посадової особи, яка здійснювала інформування;</w:t>
            </w:r>
          </w:p>
          <w:p w14:paraId="6D98B817" w14:textId="77777777" w:rsidR="000A7FBD" w:rsidRPr="000A7FBD" w:rsidRDefault="000A7FBD" w:rsidP="000A7FBD">
            <w:pPr>
              <w:pBdr>
                <w:top w:val="nil"/>
                <w:left w:val="nil"/>
                <w:bottom w:val="nil"/>
                <w:right w:val="nil"/>
                <w:between w:val="nil"/>
              </w:pBdr>
              <w:jc w:val="both"/>
              <w:rPr>
                <w:rFonts w:ascii="Times New Roman" w:eastAsia="Times New Roman" w:hAnsi="Times New Roman" w:cs="Times New Roman"/>
                <w:color w:val="000000"/>
                <w:sz w:val="28"/>
                <w:szCs w:val="28"/>
              </w:rPr>
            </w:pPr>
          </w:p>
          <w:p w14:paraId="00000079" w14:textId="16DB2D6A" w:rsidR="007A640D" w:rsidRDefault="000A7FBD" w:rsidP="000A7FBD">
            <w:pPr>
              <w:pBdr>
                <w:top w:val="nil"/>
                <w:left w:val="nil"/>
                <w:bottom w:val="nil"/>
                <w:right w:val="nil"/>
                <w:between w:val="nil"/>
              </w:pBdr>
              <w:jc w:val="both"/>
            </w:pPr>
            <w:r w:rsidRPr="000A7FBD">
              <w:rPr>
                <w:rFonts w:ascii="Times New Roman" w:eastAsia="Times New Roman" w:hAnsi="Times New Roman" w:cs="Times New Roman"/>
                <w:color w:val="000000"/>
                <w:sz w:val="28"/>
                <w:szCs w:val="28"/>
              </w:rPr>
              <w:t>дата та час телефонного дзвінка.</w:t>
            </w:r>
          </w:p>
        </w:tc>
      </w:tr>
    </w:tbl>
    <w:p w14:paraId="0000007A"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bookmarkStart w:id="2" w:name="bookmark=id.2et92p0" w:colFirst="0" w:colLast="0"/>
      <w:bookmarkEnd w:id="2"/>
    </w:p>
    <w:p w14:paraId="1B03E7A0" w14:textId="77777777" w:rsidR="009C12D4" w:rsidRDefault="009C12D4">
      <w:pPr>
        <w:pBdr>
          <w:top w:val="nil"/>
          <w:left w:val="nil"/>
          <w:bottom w:val="nil"/>
          <w:right w:val="nil"/>
          <w:between w:val="nil"/>
        </w:pBdr>
        <w:rPr>
          <w:rFonts w:ascii="Times New Roman" w:eastAsia="Times New Roman" w:hAnsi="Times New Roman" w:cs="Times New Roman"/>
          <w:b/>
          <w:i/>
          <w:strike/>
          <w:sz w:val="28"/>
          <w:szCs w:val="28"/>
        </w:rPr>
      </w:pPr>
    </w:p>
    <w:p w14:paraId="0000007C" w14:textId="5340D1CC" w:rsidR="007A640D" w:rsidRDefault="00E46B0E">
      <w:pPr>
        <w:rPr>
          <w:rFonts w:ascii="Times New Roman" w:eastAsia="Times New Roman" w:hAnsi="Times New Roman" w:cs="Times New Roman"/>
          <w:b/>
          <w:sz w:val="28"/>
          <w:szCs w:val="28"/>
        </w:rPr>
      </w:pPr>
      <w:bookmarkStart w:id="3" w:name="_Hlk147148237"/>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7C4578">
        <w:rPr>
          <w:rFonts w:ascii="Times New Roman" w:eastAsia="Times New Roman" w:hAnsi="Times New Roman" w:cs="Times New Roman"/>
          <w:b/>
          <w:sz w:val="28"/>
          <w:szCs w:val="28"/>
        </w:rPr>
        <w:tab/>
      </w:r>
    </w:p>
    <w:bookmarkEnd w:id="3"/>
    <w:p w14:paraId="0000007D"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p w14:paraId="0000007E"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p w14:paraId="0000007F"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sectPr w:rsidR="007A640D" w:rsidSect="009C12D4">
      <w:headerReference w:type="default" r:id="rId11"/>
      <w:pgSz w:w="11906" w:h="16838"/>
      <w:pgMar w:top="720" w:right="720" w:bottom="720" w:left="720"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55BD" w14:textId="77777777" w:rsidR="00126A78" w:rsidRDefault="00126A78">
      <w:r>
        <w:separator/>
      </w:r>
    </w:p>
  </w:endnote>
  <w:endnote w:type="continuationSeparator" w:id="0">
    <w:p w14:paraId="1C826E83" w14:textId="77777777" w:rsidR="00126A78" w:rsidRDefault="0012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A415" w14:textId="77777777" w:rsidR="00126A78" w:rsidRDefault="00126A78">
      <w:r>
        <w:separator/>
      </w:r>
    </w:p>
  </w:footnote>
  <w:footnote w:type="continuationSeparator" w:id="0">
    <w:p w14:paraId="276825D7" w14:textId="77777777" w:rsidR="00126A78" w:rsidRDefault="00126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3425638F" w:rsidR="007A640D" w:rsidRPr="00F45899" w:rsidRDefault="00E46B0E">
    <w:pPr>
      <w:pBdr>
        <w:top w:val="nil"/>
        <w:left w:val="nil"/>
        <w:bottom w:val="nil"/>
        <w:right w:val="nil"/>
        <w:between w:val="nil"/>
      </w:pBdr>
      <w:tabs>
        <w:tab w:val="center" w:pos="4677"/>
        <w:tab w:val="right" w:pos="9355"/>
      </w:tabs>
      <w:jc w:val="center"/>
      <w:rPr>
        <w:rFonts w:asciiTheme="majorBidi" w:hAnsiTheme="majorBidi" w:cstheme="majorBidi"/>
        <w:color w:val="000000"/>
        <w:sz w:val="28"/>
        <w:szCs w:val="28"/>
      </w:rPr>
    </w:pPr>
    <w:r w:rsidRPr="00F45899">
      <w:rPr>
        <w:rFonts w:asciiTheme="majorBidi" w:hAnsiTheme="majorBidi" w:cstheme="majorBidi"/>
        <w:color w:val="000000"/>
        <w:sz w:val="28"/>
        <w:szCs w:val="28"/>
      </w:rPr>
      <w:fldChar w:fldCharType="begin"/>
    </w:r>
    <w:r w:rsidRPr="00F45899">
      <w:rPr>
        <w:rFonts w:asciiTheme="majorBidi" w:hAnsiTheme="majorBidi" w:cstheme="majorBidi"/>
        <w:color w:val="000000"/>
        <w:sz w:val="28"/>
        <w:szCs w:val="28"/>
      </w:rPr>
      <w:instrText>PAGE</w:instrText>
    </w:r>
    <w:r w:rsidRPr="00F45899">
      <w:rPr>
        <w:rFonts w:asciiTheme="majorBidi" w:hAnsiTheme="majorBidi" w:cstheme="majorBidi"/>
        <w:color w:val="000000"/>
        <w:sz w:val="28"/>
        <w:szCs w:val="28"/>
      </w:rPr>
      <w:fldChar w:fldCharType="separate"/>
    </w:r>
    <w:r w:rsidR="006B76E5">
      <w:rPr>
        <w:rFonts w:asciiTheme="majorBidi" w:hAnsiTheme="majorBidi" w:cstheme="majorBidi"/>
        <w:noProof/>
        <w:color w:val="000000"/>
        <w:sz w:val="28"/>
        <w:szCs w:val="28"/>
      </w:rPr>
      <w:t>3</w:t>
    </w:r>
    <w:r w:rsidRPr="00F45899">
      <w:rPr>
        <w:rFonts w:asciiTheme="majorBidi" w:hAnsiTheme="majorBidi" w:cstheme="majorBidi"/>
        <w:color w:val="000000"/>
        <w:sz w:val="28"/>
        <w:szCs w:val="28"/>
      </w:rPr>
      <w:fldChar w:fldCharType="end"/>
    </w:r>
  </w:p>
  <w:p w14:paraId="00000081" w14:textId="77777777" w:rsidR="007A640D" w:rsidRPr="00F45899" w:rsidRDefault="007A640D">
    <w:pPr>
      <w:pBdr>
        <w:top w:val="nil"/>
        <w:left w:val="nil"/>
        <w:bottom w:val="nil"/>
        <w:right w:val="nil"/>
        <w:between w:val="nil"/>
      </w:pBdr>
      <w:tabs>
        <w:tab w:val="center" w:pos="4677"/>
        <w:tab w:val="right" w:pos="9355"/>
      </w:tabs>
      <w:rPr>
        <w:rFonts w:asciiTheme="majorBidi" w:hAnsiTheme="majorBidi" w:cstheme="majorBidi"/>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60FC2"/>
    <w:multiLevelType w:val="multilevel"/>
    <w:tmpl w:val="B9BCE0DC"/>
    <w:lvl w:ilvl="0">
      <w:start w:val="1"/>
      <w:numFmt w:val="decimal"/>
      <w:lvlText w:val="%1."/>
      <w:lvlJc w:val="left"/>
      <w:pPr>
        <w:ind w:left="720" w:hanging="360"/>
      </w:pPr>
      <w:rPr>
        <w:rFonts w:ascii="Times New Roman" w:hAnsi="Times New Roman" w:cs="Times New Roman" w:hint="default"/>
        <w: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EF34CB"/>
    <w:multiLevelType w:val="hybridMultilevel"/>
    <w:tmpl w:val="0BC266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28A1F8E"/>
    <w:multiLevelType w:val="multilevel"/>
    <w:tmpl w:val="6E703614"/>
    <w:lvl w:ilvl="0">
      <w:start w:val="1"/>
      <w:numFmt w:val="decimal"/>
      <w:lvlText w:val="%1)"/>
      <w:lvlJc w:val="left"/>
      <w:pPr>
        <w:ind w:left="2202" w:hanging="360"/>
      </w:pPr>
      <w:rPr>
        <w:rFonts w:ascii="Times New Roman" w:hAnsi="Times New Roman" w:cs="Times New Roman" w:hint="default"/>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947740934">
    <w:abstractNumId w:val="0"/>
  </w:num>
  <w:num w:numId="2" w16cid:durableId="1988242133">
    <w:abstractNumId w:val="2"/>
  </w:num>
  <w:num w:numId="3" w16cid:durableId="677196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0D"/>
    <w:rsid w:val="000A7FBD"/>
    <w:rsid w:val="001152F5"/>
    <w:rsid w:val="001176D3"/>
    <w:rsid w:val="00126A78"/>
    <w:rsid w:val="00251856"/>
    <w:rsid w:val="002925D5"/>
    <w:rsid w:val="002B594E"/>
    <w:rsid w:val="00371797"/>
    <w:rsid w:val="00390284"/>
    <w:rsid w:val="003A15E1"/>
    <w:rsid w:val="003F3E04"/>
    <w:rsid w:val="0043156C"/>
    <w:rsid w:val="00532994"/>
    <w:rsid w:val="00546B87"/>
    <w:rsid w:val="005C5788"/>
    <w:rsid w:val="005F46FB"/>
    <w:rsid w:val="00615A2E"/>
    <w:rsid w:val="006802D5"/>
    <w:rsid w:val="00680383"/>
    <w:rsid w:val="006B6344"/>
    <w:rsid w:val="006B76E5"/>
    <w:rsid w:val="007A640D"/>
    <w:rsid w:val="007C4578"/>
    <w:rsid w:val="008F2D77"/>
    <w:rsid w:val="008F3C6D"/>
    <w:rsid w:val="009673ED"/>
    <w:rsid w:val="00973116"/>
    <w:rsid w:val="009C12D4"/>
    <w:rsid w:val="00A047CD"/>
    <w:rsid w:val="00B45354"/>
    <w:rsid w:val="00B84035"/>
    <w:rsid w:val="00B95F9E"/>
    <w:rsid w:val="00BA51C2"/>
    <w:rsid w:val="00C41718"/>
    <w:rsid w:val="00C4486D"/>
    <w:rsid w:val="00CD10E4"/>
    <w:rsid w:val="00DD5C30"/>
    <w:rsid w:val="00DE6105"/>
    <w:rsid w:val="00DF26B2"/>
    <w:rsid w:val="00E46B0E"/>
    <w:rsid w:val="00E63D09"/>
    <w:rsid w:val="00F45899"/>
    <w:rsid w:val="00F64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022D"/>
  <w15:docId w15:val="{44783E01-531D-4398-A9F8-64286F6F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uiPriority w:val="99"/>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1"/>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ітки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ітки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у виносці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і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і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0"/>
    <w:tblPr>
      <w:tblStyleRowBandSize w:val="1"/>
      <w:tblStyleColBandSize w:val="1"/>
      <w:tblCellMar>
        <w:top w:w="60" w:type="dxa"/>
        <w:left w:w="60" w:type="dxa"/>
        <w:bottom w:w="60" w:type="dxa"/>
        <w:right w:w="60" w:type="dxa"/>
      </w:tblCellMar>
    </w:tblPr>
  </w:style>
  <w:style w:type="paragraph" w:styleId="af5">
    <w:name w:val="Normal (Web)"/>
    <w:basedOn w:val="a"/>
    <w:uiPriority w:val="99"/>
    <w:semiHidden/>
    <w:unhideWhenUsed/>
    <w:rsid w:val="006802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8342">
      <w:bodyDiv w:val="1"/>
      <w:marLeft w:val="0"/>
      <w:marRight w:val="0"/>
      <w:marTop w:val="0"/>
      <w:marBottom w:val="0"/>
      <w:divBdr>
        <w:top w:val="none" w:sz="0" w:space="0" w:color="auto"/>
        <w:left w:val="none" w:sz="0" w:space="0" w:color="auto"/>
        <w:bottom w:val="none" w:sz="0" w:space="0" w:color="auto"/>
        <w:right w:val="none" w:sz="0" w:space="0" w:color="auto"/>
      </w:divBdr>
    </w:div>
    <w:div w:id="1573463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u.gov.ua/2164734-nakaz-pensijnogo-fondu-ukrayiny-vid-24-04-2024-46-pro-zatverdzhennya-typovyh-informatsijnyh-kartok-administratyvnyh-poslug-u-sferi-zhytlovyh-subsydij-ta-pil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u@vn.pfu.gov.ua" TargetMode="External"/><Relationship Id="rId4" Type="http://schemas.openxmlformats.org/officeDocument/2006/relationships/settings" Target="settings.xml"/><Relationship Id="rId9" Type="http://schemas.openxmlformats.org/officeDocument/2006/relationships/hyperlink" Target="https://www.pfu.gov.ua/2164734-nakaz-pensijnogo-fondu-ukrayiny-vid-24-04-2024-46-pro-zatverdzhennya-typovyh-informatsijnyh-kartok-administratyvnyh-poslug-u-sferi-zhytlovyh-subsydij-ta-pi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QMsSV4uz+gpnB8r1kLSugUUjg==">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i4QEKCnRleHQvcGxhaW4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18017</Words>
  <Characters>10270</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Адмін</cp:lastModifiedBy>
  <cp:revision>2</cp:revision>
  <dcterms:created xsi:type="dcterms:W3CDTF">2025-09-09T09:25:00Z</dcterms:created>
  <dcterms:modified xsi:type="dcterms:W3CDTF">2025-09-09T09:25:00Z</dcterms:modified>
</cp:coreProperties>
</file>