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471A" w14:textId="77777777" w:rsidR="00052C20" w:rsidRDefault="00052C20" w:rsidP="00052C20">
      <w:pPr>
        <w:ind w:left="5245"/>
        <w:rPr>
          <w:color w:val="000000"/>
        </w:rPr>
      </w:pPr>
      <w:r>
        <w:rPr>
          <w:color w:val="000000"/>
        </w:rPr>
        <w:t>ЗАТВЕРДЖЕНО</w:t>
      </w:r>
    </w:p>
    <w:p w14:paraId="1D709800" w14:textId="77777777" w:rsidR="00052C20" w:rsidRDefault="00052C20" w:rsidP="00052C20">
      <w:pPr>
        <w:ind w:left="5245"/>
        <w:rPr>
          <w:color w:val="000000"/>
        </w:rPr>
      </w:pPr>
      <w:r>
        <w:rPr>
          <w:color w:val="000000"/>
        </w:rPr>
        <w:t>Наказ Головного управління</w:t>
      </w:r>
    </w:p>
    <w:p w14:paraId="0383EC87" w14:textId="77777777" w:rsidR="00052C20" w:rsidRDefault="00052C20" w:rsidP="00052C20">
      <w:pPr>
        <w:ind w:left="5245"/>
        <w:rPr>
          <w:color w:val="000000"/>
        </w:rPr>
      </w:pPr>
      <w:r>
        <w:rPr>
          <w:color w:val="000000"/>
        </w:rPr>
        <w:t>Пенсійного фонду України</w:t>
      </w:r>
    </w:p>
    <w:p w14:paraId="7715B72E" w14:textId="77777777" w:rsidR="00052C20" w:rsidRDefault="00052C20" w:rsidP="00052C20">
      <w:pPr>
        <w:ind w:left="5245"/>
        <w:rPr>
          <w:color w:val="000000"/>
        </w:rPr>
      </w:pPr>
      <w:r>
        <w:rPr>
          <w:color w:val="000000"/>
        </w:rPr>
        <w:t>у Вінницькій області</w:t>
      </w:r>
    </w:p>
    <w:p w14:paraId="17214C23" w14:textId="77777777" w:rsidR="00D86BD0" w:rsidRDefault="00D86BD0" w:rsidP="00D86BD0">
      <w:pPr>
        <w:ind w:left="5245"/>
        <w:rPr>
          <w:color w:val="000000"/>
        </w:rPr>
      </w:pPr>
      <w:r>
        <w:rPr>
          <w:color w:val="000000"/>
        </w:rPr>
        <w:t>14 липня 2025 року № 500</w:t>
      </w:r>
    </w:p>
    <w:p w14:paraId="737287E5" w14:textId="77777777" w:rsidR="00052C20" w:rsidRDefault="00052C20" w:rsidP="00052C20">
      <w:pPr>
        <w:ind w:left="5245"/>
        <w:rPr>
          <w:color w:val="000000"/>
        </w:rPr>
      </w:pPr>
      <w:r>
        <w:t>(в редакції наказу</w:t>
      </w:r>
    </w:p>
    <w:p w14:paraId="0BD44A57" w14:textId="77777777" w:rsidR="00052C20" w:rsidRDefault="000F1463" w:rsidP="00052C20">
      <w:pPr>
        <w:ind w:left="5245"/>
        <w:rPr>
          <w:color w:val="000000"/>
        </w:rPr>
      </w:pPr>
      <w:r>
        <w:rPr>
          <w:color w:val="000000"/>
        </w:rPr>
        <w:t>від 12.08.2025 2025 року № 589</w:t>
      </w:r>
      <w:r w:rsidR="00893813">
        <w:rPr>
          <w:color w:val="000000"/>
        </w:rPr>
        <w:t>)</w:t>
      </w:r>
    </w:p>
    <w:p w14:paraId="6A349FAE" w14:textId="77777777" w:rsidR="00913F70" w:rsidRDefault="00913F70" w:rsidP="00052C20">
      <w:pPr>
        <w:rPr>
          <w:b/>
          <w:bCs/>
          <w:color w:val="000000" w:themeColor="text1"/>
          <w:lang w:val="ru-RU"/>
        </w:rPr>
      </w:pPr>
    </w:p>
    <w:p w14:paraId="7FDEB943" w14:textId="77777777" w:rsidR="00D86BD0" w:rsidRPr="00D86BD0" w:rsidRDefault="00D86BD0" w:rsidP="00052C20">
      <w:pPr>
        <w:rPr>
          <w:b/>
          <w:bCs/>
          <w:color w:val="000000" w:themeColor="text1"/>
          <w:lang w:val="ru-RU"/>
        </w:rPr>
      </w:pPr>
    </w:p>
    <w:p w14:paraId="1E76447D" w14:textId="77777777" w:rsidR="00913F70" w:rsidRPr="00095545" w:rsidRDefault="00913F70" w:rsidP="00913F70">
      <w:pPr>
        <w:jc w:val="center"/>
        <w:rPr>
          <w:b/>
          <w:bCs/>
          <w:color w:val="000000" w:themeColor="text1"/>
        </w:rPr>
      </w:pPr>
      <w:r>
        <w:rPr>
          <w:b/>
          <w:bCs/>
          <w:color w:val="000000" w:themeColor="text1"/>
        </w:rPr>
        <w:t>І</w:t>
      </w:r>
      <w:r w:rsidRPr="00095545">
        <w:rPr>
          <w:b/>
          <w:bCs/>
          <w:color w:val="000000" w:themeColor="text1"/>
        </w:rPr>
        <w:t>нформаційна картка</w:t>
      </w:r>
    </w:p>
    <w:p w14:paraId="3A2E40B5" w14:textId="77777777" w:rsidR="007960F5" w:rsidRDefault="00913F70" w:rsidP="007960F5">
      <w:pPr>
        <w:pStyle w:val="a7"/>
        <w:ind w:left="24"/>
        <w:jc w:val="center"/>
      </w:pPr>
      <w:r w:rsidRPr="00095545">
        <w:rPr>
          <w:color w:val="000000" w:themeColor="text1"/>
        </w:rPr>
        <w:t xml:space="preserve">адміністративної послуги з надання </w:t>
      </w:r>
      <w:r w:rsidR="007960F5">
        <w:t>державної</w:t>
      </w:r>
      <w:r w:rsidR="007960F5" w:rsidRPr="007960F5">
        <w:t xml:space="preserve"> </w:t>
      </w:r>
      <w:r w:rsidR="007960F5">
        <w:t>соціальної</w:t>
      </w:r>
      <w:r w:rsidR="007960F5" w:rsidRPr="007960F5">
        <w:t xml:space="preserve"> </w:t>
      </w:r>
      <w:r w:rsidR="007960F5">
        <w:t>допомоги</w:t>
      </w:r>
      <w:r w:rsidR="007960F5" w:rsidRPr="007960F5">
        <w:t xml:space="preserve"> </w:t>
      </w:r>
      <w:r w:rsidR="007960F5">
        <w:t>на</w:t>
      </w:r>
      <w:r w:rsidR="007960F5" w:rsidRPr="007960F5">
        <w:t xml:space="preserve"> </w:t>
      </w:r>
      <w:r w:rsidR="007960F5">
        <w:t>дітей- сиріт та дітей, позбавлених батьківського піклування, осіб з їх</w:t>
      </w:r>
    </w:p>
    <w:p w14:paraId="1B753CAB" w14:textId="77777777" w:rsidR="007960F5" w:rsidRDefault="007960F5" w:rsidP="007960F5">
      <w:pPr>
        <w:pStyle w:val="a7"/>
        <w:ind w:left="165" w:right="144" w:firstLine="1"/>
        <w:jc w:val="center"/>
      </w:pPr>
      <w:r>
        <w:t>числа, у тому числі з інвалідністю, які перебувають у дитячих будинках сімейного типу та прийомних сім’ях, грошового забезпечення батькам- вихователям</w:t>
      </w:r>
      <w:r w:rsidRPr="007960F5">
        <w:t xml:space="preserve"> </w:t>
      </w:r>
      <w:r>
        <w:t>і</w:t>
      </w:r>
      <w:r w:rsidRPr="007960F5">
        <w:t xml:space="preserve"> </w:t>
      </w:r>
      <w:r>
        <w:t>прийомним</w:t>
      </w:r>
      <w:r w:rsidRPr="007960F5">
        <w:t xml:space="preserve"> </w:t>
      </w:r>
      <w:r>
        <w:t>батькам</w:t>
      </w:r>
      <w:r w:rsidRPr="007960F5">
        <w:t xml:space="preserve"> </w:t>
      </w:r>
      <w:r>
        <w:t>за</w:t>
      </w:r>
      <w:r w:rsidRPr="007960F5">
        <w:t xml:space="preserve"> </w:t>
      </w:r>
      <w:r>
        <w:t>надання</w:t>
      </w:r>
      <w:r w:rsidRPr="007960F5">
        <w:t xml:space="preserve"> </w:t>
      </w:r>
      <w:r>
        <w:t>соціальних</w:t>
      </w:r>
      <w:r w:rsidRPr="007960F5">
        <w:t xml:space="preserve"> </w:t>
      </w:r>
      <w:r>
        <w:t>послуг</w:t>
      </w:r>
      <w:r w:rsidRPr="007960F5">
        <w:t xml:space="preserve"> </w:t>
      </w:r>
      <w:r>
        <w:t>у</w:t>
      </w:r>
      <w:r w:rsidRPr="007960F5">
        <w:t xml:space="preserve"> </w:t>
      </w:r>
      <w:r>
        <w:t>дитячих будинках сімейного типу та прийомних сім’ях</w:t>
      </w:r>
    </w:p>
    <w:p w14:paraId="7BA52896" w14:textId="77777777" w:rsidR="00913F70" w:rsidRPr="00095545" w:rsidRDefault="00913F70" w:rsidP="00913F70">
      <w:pPr>
        <w:pStyle w:val="Default"/>
        <w:jc w:val="center"/>
        <w:rPr>
          <w:b/>
          <w:bCs/>
          <w:color w:val="000000" w:themeColor="text1"/>
          <w:sz w:val="28"/>
          <w:szCs w:val="28"/>
        </w:rPr>
      </w:pPr>
    </w:p>
    <w:p w14:paraId="0A12F2BD" w14:textId="77777777" w:rsidR="00913F70" w:rsidRPr="00913F70" w:rsidRDefault="00913F70" w:rsidP="00913F70">
      <w:pPr>
        <w:pStyle w:val="Default"/>
        <w:jc w:val="center"/>
        <w:rPr>
          <w:b/>
          <w:color w:val="auto"/>
          <w:sz w:val="2"/>
          <w:szCs w:val="28"/>
        </w:rPr>
      </w:pPr>
    </w:p>
    <w:p w14:paraId="13F6F409" w14:textId="77777777" w:rsidR="00913F70" w:rsidRDefault="00913F70" w:rsidP="00913F70">
      <w:pPr>
        <w:ind w:right="-1"/>
        <w:jc w:val="center"/>
      </w:pPr>
      <w:r>
        <w:rPr>
          <w:u w:val="single"/>
        </w:rPr>
        <w:t>Головне управління Пенсійного фонду України у Вінницькій області</w:t>
      </w:r>
    </w:p>
    <w:p w14:paraId="03FCB9AA" w14:textId="77777777" w:rsidR="00913F70" w:rsidRPr="00D86BD0" w:rsidRDefault="00913F70" w:rsidP="00913F70">
      <w:pPr>
        <w:jc w:val="center"/>
        <w:rPr>
          <w:sz w:val="24"/>
          <w:szCs w:val="24"/>
        </w:rPr>
      </w:pPr>
      <w:r w:rsidRPr="00D86BD0">
        <w:rPr>
          <w:sz w:val="24"/>
          <w:szCs w:val="24"/>
        </w:rPr>
        <w:t>(найменування суб’єкта надання адміністративної послуги / центру надання адміністративних послуг)</w:t>
      </w:r>
    </w:p>
    <w:p w14:paraId="116B71AC" w14:textId="77777777" w:rsidR="00913F70" w:rsidRPr="00913F70" w:rsidRDefault="00913F70" w:rsidP="00913F70">
      <w:pPr>
        <w:jc w:val="center"/>
        <w:rPr>
          <w:color w:val="000000" w:themeColor="text1"/>
          <w:sz w:val="4"/>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10"/>
        <w:gridCol w:w="2920"/>
        <w:gridCol w:w="6289"/>
      </w:tblGrid>
      <w:tr w:rsidR="00913F70" w:rsidRPr="00095545" w14:paraId="7E182F75"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61F48ED3" w14:textId="77777777" w:rsidR="00913F70" w:rsidRPr="00095545" w:rsidRDefault="00913F70" w:rsidP="00044D9C">
            <w:pPr>
              <w:jc w:val="center"/>
              <w:rPr>
                <w:b/>
                <w:bCs/>
                <w:color w:val="000000" w:themeColor="text1"/>
              </w:rPr>
            </w:pPr>
            <w:bookmarkStart w:id="0" w:name="n14"/>
            <w:bookmarkEnd w:id="0"/>
            <w:r w:rsidRPr="00095545">
              <w:rPr>
                <w:b/>
                <w:bCs/>
                <w:color w:val="000000" w:themeColor="text1"/>
              </w:rPr>
              <w:t>Інформація про суб’єкта надання послуги</w:t>
            </w:r>
          </w:p>
        </w:tc>
      </w:tr>
      <w:tr w:rsidR="00913F70" w:rsidRPr="00095545" w14:paraId="5F8BDF2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0E1908C" w14:textId="77777777" w:rsidR="00913F70" w:rsidRPr="00095545" w:rsidRDefault="00913F70" w:rsidP="00044D9C">
            <w:pPr>
              <w:jc w:val="center"/>
              <w:rPr>
                <w:color w:val="000000" w:themeColor="text1"/>
              </w:rPr>
            </w:pPr>
            <w:r w:rsidRPr="00095545">
              <w:rPr>
                <w:color w:val="000000" w:themeColor="text1"/>
              </w:rPr>
              <w:t>1</w:t>
            </w:r>
          </w:p>
        </w:tc>
        <w:tc>
          <w:tcPr>
            <w:tcW w:w="1518" w:type="pct"/>
            <w:tcBorders>
              <w:top w:val="outset" w:sz="6" w:space="0" w:color="000000"/>
              <w:left w:val="outset" w:sz="6" w:space="0" w:color="000000"/>
              <w:bottom w:val="outset" w:sz="6" w:space="0" w:color="000000"/>
              <w:right w:val="outset" w:sz="6" w:space="0" w:color="000000"/>
            </w:tcBorders>
          </w:tcPr>
          <w:p w14:paraId="6872F3D8" w14:textId="77777777" w:rsidR="00913F70" w:rsidRPr="00095545" w:rsidRDefault="00913F70" w:rsidP="00044D9C">
            <w:pPr>
              <w:jc w:val="left"/>
              <w:rPr>
                <w:color w:val="000000" w:themeColor="text1"/>
              </w:rPr>
            </w:pPr>
            <w:r w:rsidRPr="00095545">
              <w:rPr>
                <w:color w:val="000000" w:themeColor="text1"/>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1D018D06" w14:textId="77777777" w:rsidR="00913F70" w:rsidRPr="00095545" w:rsidRDefault="00913F70" w:rsidP="00044D9C">
            <w:pPr>
              <w:tabs>
                <w:tab w:val="left" w:pos="229"/>
              </w:tabs>
              <w:ind w:firstLine="390"/>
              <w:rPr>
                <w:rStyle w:val="2"/>
                <w:i w:val="0"/>
                <w:iCs w:val="0"/>
                <w:color w:val="000000" w:themeColor="text1"/>
              </w:rPr>
            </w:pPr>
            <w:r w:rsidRPr="002A230E">
              <w:rPr>
                <w:i/>
                <w:color w:val="000000" w:themeColor="text1"/>
              </w:rPr>
              <w:t>Зазначається місцезнаходження (адреса) сервісного центру (віддаленого робочого місця)</w:t>
            </w:r>
          </w:p>
        </w:tc>
      </w:tr>
      <w:tr w:rsidR="00913F70" w:rsidRPr="00095545" w14:paraId="1169DFC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3FD531C" w14:textId="77777777" w:rsidR="00913F70" w:rsidRPr="00095545" w:rsidRDefault="00913F70" w:rsidP="00044D9C">
            <w:pPr>
              <w:jc w:val="center"/>
              <w:rPr>
                <w:color w:val="000000" w:themeColor="text1"/>
              </w:rPr>
            </w:pPr>
            <w:r w:rsidRPr="00095545">
              <w:rPr>
                <w:color w:val="000000" w:themeColor="text1"/>
              </w:rPr>
              <w:t>2</w:t>
            </w:r>
          </w:p>
        </w:tc>
        <w:tc>
          <w:tcPr>
            <w:tcW w:w="1518" w:type="pct"/>
            <w:tcBorders>
              <w:top w:val="outset" w:sz="6" w:space="0" w:color="000000"/>
              <w:left w:val="outset" w:sz="6" w:space="0" w:color="000000"/>
              <w:bottom w:val="outset" w:sz="6" w:space="0" w:color="000000"/>
              <w:right w:val="outset" w:sz="6" w:space="0" w:color="000000"/>
            </w:tcBorders>
          </w:tcPr>
          <w:p w14:paraId="786A0E85" w14:textId="77777777" w:rsidR="00913F70" w:rsidRPr="00095545" w:rsidRDefault="00913F70" w:rsidP="00044D9C">
            <w:pPr>
              <w:jc w:val="left"/>
              <w:rPr>
                <w:color w:val="000000" w:themeColor="text1"/>
              </w:rPr>
            </w:pPr>
            <w:r w:rsidRPr="00095545">
              <w:rPr>
                <w:color w:val="000000" w:themeColor="text1"/>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17BBEABF" w14:textId="77777777" w:rsidR="00913F70" w:rsidRDefault="00913F70" w:rsidP="007960F5">
            <w:pPr>
              <w:widowControl w:val="0"/>
              <w:ind w:firstLine="387"/>
              <w:rPr>
                <w:color w:val="000000" w:themeColor="text1"/>
              </w:rPr>
            </w:pPr>
            <w:r>
              <w:rPr>
                <w:color w:val="000000" w:themeColor="text1"/>
              </w:rPr>
              <w:t>Пн – Пт</w:t>
            </w:r>
          </w:p>
          <w:p w14:paraId="1F29608E" w14:textId="77777777" w:rsidR="00913F70" w:rsidRPr="00095545" w:rsidRDefault="00913F70" w:rsidP="007960F5">
            <w:pPr>
              <w:tabs>
                <w:tab w:val="left" w:pos="229"/>
              </w:tabs>
              <w:ind w:firstLine="387"/>
              <w:rPr>
                <w:i/>
                <w:iCs/>
                <w:color w:val="000000" w:themeColor="text1"/>
              </w:rPr>
            </w:pPr>
            <w:r>
              <w:rPr>
                <w:color w:val="000000" w:themeColor="text1"/>
              </w:rPr>
              <w:t xml:space="preserve">08.00 – 17.00 </w:t>
            </w:r>
            <w:r>
              <w:rPr>
                <w:i/>
                <w:color w:val="000000" w:themeColor="text1"/>
              </w:rPr>
              <w:t>(18.00)</w:t>
            </w:r>
            <w:r w:rsidR="007960F5">
              <w:rPr>
                <w:i/>
                <w:color w:val="000000" w:themeColor="text1"/>
                <w:lang w:val="ru-RU"/>
              </w:rPr>
              <w:t xml:space="preserve"> </w:t>
            </w:r>
            <w:r>
              <w:rPr>
                <w:color w:val="000000" w:themeColor="text1"/>
              </w:rPr>
              <w:t>год</w:t>
            </w:r>
            <w:r w:rsidR="007960F5">
              <w:rPr>
                <w:color w:val="000000" w:themeColor="text1"/>
                <w:lang w:val="ru-RU"/>
              </w:rPr>
              <w:t xml:space="preserve"> </w:t>
            </w:r>
            <w:r>
              <w:rPr>
                <w:i/>
                <w:color w:val="000000" w:themeColor="text1"/>
              </w:rPr>
              <w:t>(зазначається</w:t>
            </w:r>
            <w:r w:rsidR="007960F5">
              <w:rPr>
                <w:i/>
                <w:color w:val="000000" w:themeColor="text1"/>
                <w:lang w:val="ru-RU"/>
              </w:rPr>
              <w:t xml:space="preserve"> </w:t>
            </w:r>
            <w:r>
              <w:rPr>
                <w:i/>
                <w:color w:val="000000" w:themeColor="text1"/>
              </w:rPr>
              <w:t xml:space="preserve">режим роботи сервісного центру </w:t>
            </w:r>
            <w:r>
              <w:rPr>
                <w:i/>
              </w:rPr>
              <w:t>(віддаленого робочого місця)</w:t>
            </w:r>
          </w:p>
        </w:tc>
      </w:tr>
      <w:tr w:rsidR="00913F70" w:rsidRPr="00095545" w14:paraId="3EC180E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5BADE57" w14:textId="77777777" w:rsidR="00913F70" w:rsidRPr="00095545" w:rsidRDefault="00913F70" w:rsidP="00044D9C">
            <w:pPr>
              <w:jc w:val="center"/>
              <w:rPr>
                <w:color w:val="000000" w:themeColor="text1"/>
              </w:rPr>
            </w:pPr>
            <w:r w:rsidRPr="00095545">
              <w:rPr>
                <w:color w:val="000000" w:themeColor="text1"/>
              </w:rPr>
              <w:t>3</w:t>
            </w:r>
          </w:p>
        </w:tc>
        <w:tc>
          <w:tcPr>
            <w:tcW w:w="1518" w:type="pct"/>
            <w:tcBorders>
              <w:top w:val="outset" w:sz="6" w:space="0" w:color="000000"/>
              <w:left w:val="outset" w:sz="6" w:space="0" w:color="000000"/>
              <w:bottom w:val="outset" w:sz="6" w:space="0" w:color="000000"/>
              <w:right w:val="outset" w:sz="6" w:space="0" w:color="000000"/>
            </w:tcBorders>
          </w:tcPr>
          <w:p w14:paraId="0CF06B8D" w14:textId="77777777" w:rsidR="00913F70" w:rsidRPr="00095545" w:rsidRDefault="00913F70" w:rsidP="00044D9C">
            <w:pPr>
              <w:jc w:val="left"/>
              <w:rPr>
                <w:color w:val="000000" w:themeColor="text1"/>
              </w:rPr>
            </w:pPr>
            <w:r w:rsidRPr="00095545">
              <w:rPr>
                <w:color w:val="000000" w:themeColor="text1"/>
              </w:rPr>
              <w:t>Телефон, адреса</w:t>
            </w:r>
          </w:p>
          <w:p w14:paraId="7E5ABFAF" w14:textId="77777777" w:rsidR="00913F70" w:rsidRPr="00095545" w:rsidRDefault="00913F70" w:rsidP="00044D9C">
            <w:pPr>
              <w:jc w:val="left"/>
              <w:rPr>
                <w:color w:val="000000" w:themeColor="text1"/>
              </w:rPr>
            </w:pPr>
            <w:r w:rsidRPr="00095545">
              <w:rPr>
                <w:color w:val="000000" w:themeColor="text1"/>
              </w:rPr>
              <w:t>електронної пошти,</w:t>
            </w:r>
          </w:p>
          <w:p w14:paraId="7A789701" w14:textId="77777777" w:rsidR="00913F70" w:rsidRPr="00095545" w:rsidRDefault="00913F70" w:rsidP="00044D9C">
            <w:pPr>
              <w:jc w:val="left"/>
              <w:rPr>
                <w:color w:val="000000" w:themeColor="text1"/>
              </w:rPr>
            </w:pPr>
            <w:proofErr w:type="spellStart"/>
            <w:r w:rsidRPr="00095545">
              <w:rPr>
                <w:color w:val="000000" w:themeColor="text1"/>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7F45FA12" w14:textId="77777777" w:rsidR="00913F70" w:rsidRDefault="00913F70" w:rsidP="00E406E0">
            <w:pPr>
              <w:pStyle w:val="a9"/>
            </w:pPr>
            <w:r>
              <w:t>0-800-219-108</w:t>
            </w:r>
          </w:p>
          <w:p w14:paraId="3A97765B" w14:textId="77777777" w:rsidR="00913F70" w:rsidRDefault="00913F70" w:rsidP="00E406E0">
            <w:pPr>
              <w:pStyle w:val="a9"/>
            </w:pPr>
            <w:hyperlink r:id="rId6">
              <w:r>
                <w:t>gu@vn.pfu.gov.ua</w:t>
              </w:r>
            </w:hyperlink>
          </w:p>
          <w:p w14:paraId="5FA45799" w14:textId="77777777" w:rsidR="00913F70" w:rsidRPr="00095545" w:rsidRDefault="00913F70" w:rsidP="00E406E0">
            <w:pPr>
              <w:pStyle w:val="a9"/>
              <w:rPr>
                <w:rStyle w:val="2"/>
                <w:i w:val="0"/>
                <w:iCs w:val="0"/>
                <w:color w:val="000000" w:themeColor="text1"/>
              </w:rPr>
            </w:pPr>
            <w:r>
              <w:t>pfu.gov.ua/</w:t>
            </w:r>
            <w:proofErr w:type="spellStart"/>
            <w:r>
              <w:t>vn</w:t>
            </w:r>
            <w:proofErr w:type="spellEnd"/>
          </w:p>
        </w:tc>
      </w:tr>
      <w:tr w:rsidR="00820100" w:rsidRPr="00095545" w14:paraId="66A7C1E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07B8646" w14:textId="77777777" w:rsidR="00820100" w:rsidRPr="00095545" w:rsidRDefault="00820100" w:rsidP="00820100">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3DDAE92C" w14:textId="77777777" w:rsidR="00820100" w:rsidRPr="00C23F6A" w:rsidRDefault="00820100" w:rsidP="00820100">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12300A3D" w14:textId="77777777" w:rsidR="00820100" w:rsidRPr="00EB760E" w:rsidRDefault="00820100" w:rsidP="00820100">
            <w:pPr>
              <w:pStyle w:val="a9"/>
            </w:pPr>
            <w:r w:rsidRPr="00EB760E">
              <w:t xml:space="preserve">Центр надання адміністративних послуг </w:t>
            </w:r>
          </w:p>
          <w:p w14:paraId="5805840D" w14:textId="77777777" w:rsidR="00820100" w:rsidRPr="00315F3E" w:rsidRDefault="00820100" w:rsidP="00820100">
            <w:pPr>
              <w:pStyle w:val="a9"/>
            </w:pPr>
            <w:r w:rsidRPr="00EB760E">
              <w:t>Погребищенської міської ради</w:t>
            </w:r>
          </w:p>
        </w:tc>
      </w:tr>
      <w:tr w:rsidR="00820100" w:rsidRPr="00095545" w14:paraId="209C8780"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CC6E3A8" w14:textId="77777777" w:rsidR="00820100" w:rsidRPr="00095545" w:rsidRDefault="00820100" w:rsidP="00820100">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05187FF9" w14:textId="77777777" w:rsidR="00820100" w:rsidRDefault="00820100" w:rsidP="00820100">
            <w:pPr>
              <w:jc w:val="left"/>
              <w:rPr>
                <w:color w:val="000000"/>
              </w:rPr>
            </w:pPr>
            <w:r w:rsidRPr="00C23F6A">
              <w:rPr>
                <w:color w:val="000000"/>
              </w:rPr>
              <w:t xml:space="preserve">Інформація щодо режиму роботи </w:t>
            </w:r>
          </w:p>
          <w:p w14:paraId="17F22211" w14:textId="77777777" w:rsidR="00820100" w:rsidRPr="00C23F6A" w:rsidRDefault="00820100" w:rsidP="00820100">
            <w:pPr>
              <w:jc w:val="left"/>
              <w:rPr>
                <w:color w:val="000000"/>
              </w:rPr>
            </w:pPr>
            <w:r>
              <w:rPr>
                <w:color w:val="000000"/>
              </w:rPr>
              <w:t xml:space="preserve">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3F1198E7" w14:textId="77777777" w:rsidR="00820100" w:rsidRPr="00EB760E" w:rsidRDefault="00820100" w:rsidP="00820100">
            <w:pPr>
              <w:pStyle w:val="a9"/>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2123AEA3" w14:textId="77777777" w:rsidR="00820100" w:rsidRPr="00EB760E" w:rsidRDefault="00820100" w:rsidP="00820100">
            <w:pPr>
              <w:pStyle w:val="a9"/>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70EF5916" w14:textId="77777777" w:rsidR="00820100" w:rsidRPr="00EB760E" w:rsidRDefault="00820100" w:rsidP="00820100">
            <w:pPr>
              <w:pStyle w:val="a9"/>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293991D6" w14:textId="77777777" w:rsidR="00820100" w:rsidRDefault="00820100" w:rsidP="00820100">
            <w:pPr>
              <w:pStyle w:val="a9"/>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820100" w:rsidRPr="00095545" w14:paraId="137009B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006FB4A" w14:textId="77777777" w:rsidR="00820100" w:rsidRPr="00095545" w:rsidRDefault="00820100" w:rsidP="00820100">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16E30BCB" w14:textId="77777777" w:rsidR="00820100" w:rsidRPr="00C23F6A" w:rsidRDefault="00820100" w:rsidP="00820100">
            <w:pPr>
              <w:jc w:val="left"/>
              <w:rPr>
                <w:color w:val="000000"/>
              </w:rPr>
            </w:pPr>
            <w:r w:rsidRPr="00C23F6A">
              <w:rPr>
                <w:color w:val="000000"/>
              </w:rPr>
              <w:t>Телефон, адреса</w:t>
            </w:r>
          </w:p>
          <w:p w14:paraId="1F483048" w14:textId="77777777" w:rsidR="00820100" w:rsidRPr="00C23F6A" w:rsidRDefault="00820100" w:rsidP="00820100">
            <w:pPr>
              <w:jc w:val="left"/>
              <w:rPr>
                <w:color w:val="000000"/>
              </w:rPr>
            </w:pPr>
            <w:r w:rsidRPr="00C23F6A">
              <w:rPr>
                <w:color w:val="000000"/>
              </w:rPr>
              <w:t>електронної пошти,</w:t>
            </w:r>
          </w:p>
          <w:p w14:paraId="2F710336" w14:textId="77777777" w:rsidR="00820100" w:rsidRPr="00C23F6A" w:rsidRDefault="00820100" w:rsidP="00820100">
            <w:pPr>
              <w:jc w:val="left"/>
              <w:rPr>
                <w:color w:val="000000"/>
              </w:rPr>
            </w:pPr>
            <w:proofErr w:type="spellStart"/>
            <w:r w:rsidRPr="00C23F6A">
              <w:rPr>
                <w:color w:val="000000"/>
              </w:rPr>
              <w:lastRenderedPageBreak/>
              <w:t>вебсай</w:t>
            </w:r>
            <w:proofErr w:type="spellEnd"/>
            <w:r>
              <w:rPr>
                <w:color w:val="000000"/>
              </w:rPr>
              <w:t xml:space="preserve"> 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1D950C48" w14:textId="77777777" w:rsidR="00820100" w:rsidRPr="00EB760E" w:rsidRDefault="00820100" w:rsidP="00820100">
            <w:pPr>
              <w:pStyle w:val="a9"/>
            </w:pPr>
            <w:r w:rsidRPr="00EB760E">
              <w:lastRenderedPageBreak/>
              <w:t>+38(098)9798071, (04346)2-11-49,</w:t>
            </w:r>
          </w:p>
          <w:p w14:paraId="7A04DB94" w14:textId="77777777" w:rsidR="00820100" w:rsidRPr="00EB760E" w:rsidRDefault="00820100" w:rsidP="00820100">
            <w:pPr>
              <w:pStyle w:val="a9"/>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2768AA2A" w14:textId="77777777" w:rsidR="00820100" w:rsidRPr="00EB760E" w:rsidRDefault="00820100" w:rsidP="00820100">
            <w:pPr>
              <w:pStyle w:val="a9"/>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7554C839" w14:textId="77777777" w:rsidR="00820100" w:rsidRPr="00EB760E" w:rsidRDefault="00820100" w:rsidP="00820100">
            <w:pPr>
              <w:pStyle w:val="a9"/>
              <w:rPr>
                <w:rStyle w:val="2"/>
                <w:i w:val="0"/>
                <w:iCs w:val="0"/>
                <w:spacing w:val="-1"/>
              </w:rPr>
            </w:pPr>
          </w:p>
          <w:p w14:paraId="50923109" w14:textId="77777777" w:rsidR="00820100" w:rsidRDefault="00820100" w:rsidP="00820100">
            <w:pPr>
              <w:pStyle w:val="a9"/>
              <w:rPr>
                <w:color w:val="000000" w:themeColor="text1"/>
              </w:rPr>
            </w:pPr>
          </w:p>
        </w:tc>
      </w:tr>
      <w:tr w:rsidR="00820100" w:rsidRPr="00095545" w14:paraId="0CF240DE"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4C30F34A" w14:textId="77777777" w:rsidR="00820100" w:rsidRPr="00095545" w:rsidRDefault="00820100" w:rsidP="00820100">
            <w:pPr>
              <w:tabs>
                <w:tab w:val="left" w:pos="229"/>
              </w:tabs>
              <w:ind w:firstLine="390"/>
              <w:jc w:val="center"/>
              <w:rPr>
                <w:b/>
                <w:bCs/>
                <w:color w:val="000000" w:themeColor="text1"/>
              </w:rPr>
            </w:pPr>
            <w:r w:rsidRPr="00095545">
              <w:rPr>
                <w:b/>
                <w:bCs/>
                <w:color w:val="000000" w:themeColor="text1"/>
              </w:rPr>
              <w:lastRenderedPageBreak/>
              <w:t>Нормативні акти, якими регламентується надання послуги</w:t>
            </w:r>
          </w:p>
        </w:tc>
      </w:tr>
      <w:tr w:rsidR="00820100" w:rsidRPr="00095545" w14:paraId="13FF49F0"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4AF361A" w14:textId="77777777" w:rsidR="00820100" w:rsidRPr="00095545" w:rsidRDefault="00820100" w:rsidP="00820100">
            <w:pPr>
              <w:jc w:val="center"/>
              <w:rPr>
                <w:color w:val="000000" w:themeColor="text1"/>
              </w:rPr>
            </w:pPr>
            <w:r w:rsidRPr="00095545">
              <w:rPr>
                <w:color w:val="000000" w:themeColor="text1"/>
              </w:rPr>
              <w:t>4</w:t>
            </w:r>
          </w:p>
        </w:tc>
        <w:tc>
          <w:tcPr>
            <w:tcW w:w="1518" w:type="pct"/>
            <w:tcBorders>
              <w:top w:val="outset" w:sz="6" w:space="0" w:color="000000"/>
              <w:left w:val="outset" w:sz="6" w:space="0" w:color="000000"/>
              <w:bottom w:val="outset" w:sz="6" w:space="0" w:color="000000"/>
              <w:right w:val="outset" w:sz="6" w:space="0" w:color="000000"/>
            </w:tcBorders>
          </w:tcPr>
          <w:p w14:paraId="10BB58CB" w14:textId="77777777" w:rsidR="00820100" w:rsidRPr="00095545" w:rsidRDefault="00820100" w:rsidP="00820100">
            <w:pPr>
              <w:rPr>
                <w:color w:val="000000" w:themeColor="text1"/>
              </w:rPr>
            </w:pPr>
            <w:r w:rsidRPr="00095545">
              <w:rPr>
                <w:color w:val="000000" w:themeColor="text1"/>
              </w:rPr>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7E4A12F3" w14:textId="77777777" w:rsidR="00820100" w:rsidRDefault="00820100" w:rsidP="00820100">
            <w:pPr>
              <w:pStyle w:val="TableParagraph"/>
              <w:ind w:firstLine="390"/>
              <w:rPr>
                <w:sz w:val="28"/>
              </w:rPr>
            </w:pPr>
            <w:hyperlink r:id="rId7" w:anchor="top">
              <w:r>
                <w:rPr>
                  <w:sz w:val="28"/>
                </w:rPr>
                <w:t>Закон</w:t>
              </w:r>
            </w:hyperlink>
            <w:r>
              <w:rPr>
                <w:lang w:val="ru-RU"/>
              </w:rPr>
              <w:t xml:space="preserve"> </w:t>
            </w:r>
            <w:hyperlink r:id="rId8" w:anchor="top">
              <w:r>
                <w:rPr>
                  <w:sz w:val="28"/>
                </w:rPr>
                <w:t>України</w:t>
              </w:r>
            </w:hyperlink>
            <w:r>
              <w:rPr>
                <w:lang w:val="ru-RU"/>
              </w:rPr>
              <w:t xml:space="preserve"> </w:t>
            </w:r>
            <w:hyperlink r:id="rId9" w:anchor="top">
              <w:r>
                <w:rPr>
                  <w:sz w:val="28"/>
                </w:rPr>
                <w:t>“</w:t>
              </w:r>
            </w:hyperlink>
            <w:hyperlink r:id="rId10" w:anchor="top">
              <w:r>
                <w:rPr>
                  <w:sz w:val="28"/>
                </w:rPr>
                <w:t>Про</w:t>
              </w:r>
            </w:hyperlink>
            <w:r>
              <w:rPr>
                <w:lang w:val="ru-RU"/>
              </w:rPr>
              <w:t xml:space="preserve"> </w:t>
            </w:r>
            <w:hyperlink r:id="rId11" w:anchor="top">
              <w:r>
                <w:rPr>
                  <w:sz w:val="28"/>
                </w:rPr>
                <w:t>забезпечення</w:t>
              </w:r>
            </w:hyperlink>
            <w:r>
              <w:rPr>
                <w:lang w:val="ru-RU"/>
              </w:rPr>
              <w:t xml:space="preserve"> </w:t>
            </w:r>
            <w:hyperlink r:id="rId12" w:anchor="top">
              <w:r>
                <w:rPr>
                  <w:sz w:val="28"/>
                </w:rPr>
                <w:t>організаційно</w:t>
              </w:r>
            </w:hyperlink>
            <w:hyperlink r:id="rId13" w:anchor="top">
              <w:r>
                <w:rPr>
                  <w:sz w:val="28"/>
                </w:rPr>
                <w:t>-</w:t>
              </w:r>
            </w:hyperlink>
            <w:hyperlink r:id="rId14" w:anchor="top">
              <w:r>
                <w:rPr>
                  <w:sz w:val="28"/>
                </w:rPr>
                <w:t>правових</w:t>
              </w:r>
            </w:hyperlink>
            <w:r>
              <w:rPr>
                <w:lang w:val="ru-RU"/>
              </w:rPr>
              <w:t xml:space="preserve"> </w:t>
            </w:r>
            <w:hyperlink r:id="rId15" w:anchor="top">
              <w:r>
                <w:rPr>
                  <w:sz w:val="28"/>
                </w:rPr>
                <w:t>умов</w:t>
              </w:r>
            </w:hyperlink>
            <w:r>
              <w:rPr>
                <w:lang w:val="ru-RU"/>
              </w:rPr>
              <w:t xml:space="preserve"> </w:t>
            </w:r>
            <w:hyperlink r:id="rId16" w:anchor="top">
              <w:r>
                <w:rPr>
                  <w:sz w:val="28"/>
                </w:rPr>
                <w:t>соціального</w:t>
              </w:r>
            </w:hyperlink>
            <w:r>
              <w:rPr>
                <w:lang w:val="ru-RU"/>
              </w:rPr>
              <w:t xml:space="preserve"> </w:t>
            </w:r>
            <w:hyperlink r:id="rId17" w:anchor="top">
              <w:r>
                <w:rPr>
                  <w:sz w:val="28"/>
                </w:rPr>
                <w:t>захисту</w:t>
              </w:r>
            </w:hyperlink>
            <w:r>
              <w:rPr>
                <w:lang w:val="ru-RU"/>
              </w:rPr>
              <w:t xml:space="preserve"> </w:t>
            </w:r>
            <w:hyperlink r:id="rId18" w:anchor="top">
              <w:r>
                <w:rPr>
                  <w:sz w:val="28"/>
                </w:rPr>
                <w:t>дітей</w:t>
              </w:r>
            </w:hyperlink>
            <w:hyperlink r:id="rId19" w:anchor="top">
              <w:r>
                <w:rPr>
                  <w:sz w:val="28"/>
                </w:rPr>
                <w:t>-</w:t>
              </w:r>
            </w:hyperlink>
            <w:hyperlink r:id="rId20" w:anchor="top">
              <w:r>
                <w:rPr>
                  <w:sz w:val="28"/>
                </w:rPr>
                <w:t>сиріт</w:t>
              </w:r>
            </w:hyperlink>
            <w:r>
              <w:rPr>
                <w:lang w:val="ru-RU"/>
              </w:rPr>
              <w:t xml:space="preserve"> </w:t>
            </w:r>
            <w:hyperlink r:id="rId21" w:anchor="top">
              <w:r>
                <w:rPr>
                  <w:sz w:val="28"/>
                </w:rPr>
                <w:t>та</w:t>
              </w:r>
            </w:hyperlink>
            <w:r>
              <w:rPr>
                <w:lang w:val="ru-RU"/>
              </w:rPr>
              <w:t xml:space="preserve"> </w:t>
            </w:r>
            <w:hyperlink r:id="rId22" w:anchor="top">
              <w:r>
                <w:rPr>
                  <w:sz w:val="28"/>
                </w:rPr>
                <w:t>дітей,</w:t>
              </w:r>
            </w:hyperlink>
            <w:r>
              <w:rPr>
                <w:lang w:val="ru-RU"/>
              </w:rPr>
              <w:t xml:space="preserve"> </w:t>
            </w:r>
            <w:hyperlink r:id="rId23" w:anchor="top">
              <w:r>
                <w:rPr>
                  <w:sz w:val="28"/>
                </w:rPr>
                <w:t>позбавлених</w:t>
              </w:r>
            </w:hyperlink>
            <w:r>
              <w:rPr>
                <w:lang w:val="ru-RU"/>
              </w:rPr>
              <w:t xml:space="preserve"> </w:t>
            </w:r>
            <w:hyperlink r:id="rId24" w:anchor="top">
              <w:r>
                <w:rPr>
                  <w:sz w:val="28"/>
                </w:rPr>
                <w:t>батьківського</w:t>
              </w:r>
            </w:hyperlink>
            <w:r>
              <w:rPr>
                <w:lang w:val="ru-RU"/>
              </w:rPr>
              <w:t xml:space="preserve"> </w:t>
            </w:r>
            <w:hyperlink r:id="rId25" w:anchor="top">
              <w:r>
                <w:rPr>
                  <w:spacing w:val="-2"/>
                  <w:sz w:val="28"/>
                </w:rPr>
                <w:t>піклування</w:t>
              </w:r>
            </w:hyperlink>
            <w:r>
              <w:rPr>
                <w:spacing w:val="-2"/>
                <w:sz w:val="28"/>
              </w:rPr>
              <w:t>”;</w:t>
            </w:r>
          </w:p>
          <w:p w14:paraId="7AC5DEBF" w14:textId="77777777" w:rsidR="00820100" w:rsidRPr="00095545" w:rsidRDefault="00820100" w:rsidP="00820100">
            <w:pPr>
              <w:pStyle w:val="a3"/>
              <w:shd w:val="clear" w:color="auto" w:fill="FFFFFF"/>
              <w:tabs>
                <w:tab w:val="left" w:pos="229"/>
              </w:tabs>
              <w:spacing w:before="0" w:beforeAutospacing="0" w:after="0" w:afterAutospacing="0"/>
              <w:ind w:firstLine="390"/>
              <w:jc w:val="both"/>
              <w:rPr>
                <w:color w:val="000000" w:themeColor="text1"/>
                <w:sz w:val="28"/>
                <w:szCs w:val="28"/>
                <w:lang w:val="ru-RU"/>
              </w:rPr>
            </w:pPr>
            <w:r>
              <w:rPr>
                <w:sz w:val="28"/>
              </w:rPr>
              <w:t xml:space="preserve">Закон України “Про адміністративну </w:t>
            </w:r>
            <w:r>
              <w:rPr>
                <w:spacing w:val="-2"/>
                <w:sz w:val="28"/>
              </w:rPr>
              <w:t>процедуру”.</w:t>
            </w:r>
          </w:p>
        </w:tc>
      </w:tr>
      <w:tr w:rsidR="00820100" w:rsidRPr="00095545" w14:paraId="693845B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3C43C1A" w14:textId="77777777" w:rsidR="00820100" w:rsidRPr="00095545" w:rsidRDefault="00820100" w:rsidP="00820100">
            <w:pPr>
              <w:jc w:val="center"/>
              <w:rPr>
                <w:color w:val="000000" w:themeColor="text1"/>
              </w:rPr>
            </w:pPr>
            <w:r w:rsidRPr="00095545">
              <w:rPr>
                <w:color w:val="000000" w:themeColor="text1"/>
              </w:rPr>
              <w:t>5</w:t>
            </w:r>
          </w:p>
        </w:tc>
        <w:tc>
          <w:tcPr>
            <w:tcW w:w="1518" w:type="pct"/>
            <w:tcBorders>
              <w:top w:val="outset" w:sz="6" w:space="0" w:color="000000"/>
              <w:left w:val="outset" w:sz="6" w:space="0" w:color="000000"/>
              <w:bottom w:val="outset" w:sz="6" w:space="0" w:color="000000"/>
              <w:right w:val="outset" w:sz="6" w:space="0" w:color="000000"/>
            </w:tcBorders>
          </w:tcPr>
          <w:p w14:paraId="5A4288F6" w14:textId="77777777" w:rsidR="00820100" w:rsidRPr="00095545" w:rsidRDefault="00820100" w:rsidP="00820100">
            <w:pPr>
              <w:rPr>
                <w:color w:val="000000" w:themeColor="text1"/>
              </w:rPr>
            </w:pPr>
            <w:r w:rsidRPr="00095545">
              <w:rPr>
                <w:color w:val="000000" w:themeColor="text1"/>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458D2533" w14:textId="77777777" w:rsidR="00820100" w:rsidRDefault="00820100" w:rsidP="00820100">
            <w:pPr>
              <w:pStyle w:val="TableParagraph"/>
              <w:ind w:firstLine="390"/>
              <w:rPr>
                <w:sz w:val="28"/>
              </w:rPr>
            </w:pPr>
            <w:r>
              <w:rPr>
                <w:sz w:val="28"/>
              </w:rPr>
              <w:t>Порядок призначення і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w:t>
            </w:r>
            <w:r w:rsidRPr="007960F5">
              <w:rPr>
                <w:sz w:val="28"/>
              </w:rPr>
              <w:t xml:space="preserve"> </w:t>
            </w:r>
            <w:r>
              <w:rPr>
                <w:sz w:val="28"/>
              </w:rPr>
              <w:t>батькам-вихователям</w:t>
            </w:r>
            <w:r w:rsidRPr="007960F5">
              <w:rPr>
                <w:sz w:val="28"/>
              </w:rPr>
              <w:t xml:space="preserve"> </w:t>
            </w:r>
            <w:r>
              <w:rPr>
                <w:sz w:val="28"/>
              </w:rPr>
              <w:t>і</w:t>
            </w:r>
            <w:r w:rsidRPr="007960F5">
              <w:rPr>
                <w:sz w:val="28"/>
              </w:rPr>
              <w:t xml:space="preserve"> </w:t>
            </w:r>
            <w:r>
              <w:rPr>
                <w:spacing w:val="-2"/>
                <w:sz w:val="28"/>
              </w:rPr>
              <w:t>прийомним</w:t>
            </w:r>
            <w:r w:rsidRPr="007960F5">
              <w:rPr>
                <w:spacing w:val="-2"/>
                <w:sz w:val="28"/>
              </w:rPr>
              <w:t xml:space="preserve"> </w:t>
            </w:r>
            <w:r>
              <w:rPr>
                <w:sz w:val="28"/>
              </w:rPr>
              <w:t>батькам за надання соціальних послуг у дитячих будинках</w:t>
            </w:r>
            <w:r w:rsidRPr="007960F5">
              <w:rPr>
                <w:sz w:val="28"/>
              </w:rPr>
              <w:t xml:space="preserve"> </w:t>
            </w:r>
            <w:r>
              <w:rPr>
                <w:sz w:val="28"/>
              </w:rPr>
              <w:t>сімейного</w:t>
            </w:r>
            <w:r w:rsidRPr="007960F5">
              <w:rPr>
                <w:sz w:val="28"/>
              </w:rPr>
              <w:t xml:space="preserve"> </w:t>
            </w:r>
            <w:r>
              <w:rPr>
                <w:sz w:val="28"/>
              </w:rPr>
              <w:t>типу</w:t>
            </w:r>
            <w:r w:rsidRPr="007960F5">
              <w:rPr>
                <w:sz w:val="28"/>
              </w:rPr>
              <w:t xml:space="preserve"> </w:t>
            </w:r>
            <w:r>
              <w:rPr>
                <w:sz w:val="28"/>
              </w:rPr>
              <w:t>та</w:t>
            </w:r>
            <w:r w:rsidRPr="007960F5">
              <w:rPr>
                <w:sz w:val="28"/>
              </w:rPr>
              <w:t xml:space="preserve"> </w:t>
            </w:r>
            <w:r>
              <w:rPr>
                <w:sz w:val="28"/>
              </w:rPr>
              <w:t>прийомних</w:t>
            </w:r>
            <w:r w:rsidRPr="007960F5">
              <w:rPr>
                <w:sz w:val="28"/>
              </w:rPr>
              <w:t xml:space="preserve"> </w:t>
            </w:r>
            <w:r>
              <w:rPr>
                <w:sz w:val="28"/>
              </w:rPr>
              <w:t>сім’ях</w:t>
            </w:r>
            <w:r w:rsidRPr="007960F5">
              <w:rPr>
                <w:sz w:val="28"/>
              </w:rPr>
              <w:t xml:space="preserve"> </w:t>
            </w:r>
            <w:r>
              <w:rPr>
                <w:spacing w:val="-5"/>
                <w:sz w:val="28"/>
              </w:rPr>
              <w:t>за</w:t>
            </w:r>
            <w:r w:rsidRPr="007960F5">
              <w:rPr>
                <w:spacing w:val="-5"/>
              </w:rPr>
              <w:t xml:space="preserve"> </w:t>
            </w:r>
            <w:r>
              <w:rPr>
                <w:sz w:val="28"/>
              </w:rPr>
              <w:t>принципом “гроші ходять за дитиною”, затверджений постановою Кабінету Міністрів України від 26 червня 2019 року № 552;</w:t>
            </w:r>
          </w:p>
          <w:p w14:paraId="52D8FB94" w14:textId="77777777" w:rsidR="00820100" w:rsidRPr="007960F5" w:rsidRDefault="00820100" w:rsidP="00820100">
            <w:pPr>
              <w:pStyle w:val="TableParagraph"/>
              <w:ind w:firstLine="390"/>
              <w:rPr>
                <w:color w:val="000000" w:themeColor="text1"/>
              </w:rPr>
            </w:pPr>
            <w:r>
              <w:rPr>
                <w:sz w:val="28"/>
                <w:lang w:val="ru-RU"/>
              </w:rPr>
              <w:t>п</w:t>
            </w:r>
            <w:proofErr w:type="spellStart"/>
            <w:r>
              <w:rPr>
                <w:sz w:val="28"/>
              </w:rPr>
              <w:t>останова</w:t>
            </w:r>
            <w:proofErr w:type="spellEnd"/>
            <w:r>
              <w:rPr>
                <w:sz w:val="28"/>
                <w:lang w:val="ru-RU"/>
              </w:rPr>
              <w:t xml:space="preserve"> </w:t>
            </w:r>
            <w:r>
              <w:rPr>
                <w:sz w:val="28"/>
              </w:rPr>
              <w:t>Кабінету</w:t>
            </w:r>
            <w:r>
              <w:rPr>
                <w:sz w:val="28"/>
                <w:lang w:val="ru-RU"/>
              </w:rPr>
              <w:t xml:space="preserve"> </w:t>
            </w:r>
            <w:r>
              <w:rPr>
                <w:sz w:val="28"/>
              </w:rPr>
              <w:t>Міністрів</w:t>
            </w:r>
            <w:r>
              <w:rPr>
                <w:sz w:val="28"/>
                <w:lang w:val="ru-RU"/>
              </w:rPr>
              <w:t xml:space="preserve"> </w:t>
            </w:r>
            <w:r>
              <w:rPr>
                <w:sz w:val="28"/>
              </w:rPr>
              <w:t>України</w:t>
            </w:r>
            <w:r>
              <w:rPr>
                <w:sz w:val="28"/>
                <w:lang w:val="ru-RU"/>
              </w:rPr>
              <w:t xml:space="preserve"> </w:t>
            </w:r>
            <w:r>
              <w:rPr>
                <w:sz w:val="28"/>
              </w:rPr>
              <w:t>від</w:t>
            </w:r>
            <w:r>
              <w:rPr>
                <w:sz w:val="28"/>
                <w:lang w:val="ru-RU"/>
              </w:rPr>
              <w:t xml:space="preserve"> </w:t>
            </w:r>
            <w:r>
              <w:rPr>
                <w:sz w:val="28"/>
              </w:rPr>
              <w:t>25червня 2025 року №765 “Деякі питання призначення та виплати державних соціальних допомог, соціальних стипендій органами Пенсійного</w:t>
            </w:r>
            <w:r w:rsidRPr="007960F5">
              <w:rPr>
                <w:sz w:val="28"/>
              </w:rPr>
              <w:t xml:space="preserve"> </w:t>
            </w:r>
            <w:r>
              <w:rPr>
                <w:sz w:val="28"/>
              </w:rPr>
              <w:t>фонду</w:t>
            </w:r>
            <w:r w:rsidRPr="007960F5">
              <w:rPr>
                <w:sz w:val="28"/>
              </w:rPr>
              <w:t xml:space="preserve"> </w:t>
            </w:r>
            <w:r>
              <w:rPr>
                <w:sz w:val="28"/>
              </w:rPr>
              <w:t>України”</w:t>
            </w:r>
            <w:r w:rsidRPr="007960F5">
              <w:rPr>
                <w:sz w:val="28"/>
              </w:rPr>
              <w:t xml:space="preserve"> </w:t>
            </w:r>
            <w:r>
              <w:rPr>
                <w:sz w:val="28"/>
              </w:rPr>
              <w:t>(далі–</w:t>
            </w:r>
            <w:r>
              <w:rPr>
                <w:spacing w:val="-2"/>
                <w:sz w:val="28"/>
              </w:rPr>
              <w:t>постанова</w:t>
            </w:r>
            <w:r w:rsidRPr="007960F5">
              <w:rPr>
                <w:spacing w:val="-2"/>
                <w:sz w:val="28"/>
              </w:rPr>
              <w:t xml:space="preserve"> </w:t>
            </w:r>
            <w:r>
              <w:rPr>
                <w:sz w:val="28"/>
              </w:rPr>
              <w:t>№</w:t>
            </w:r>
            <w:r>
              <w:rPr>
                <w:spacing w:val="-2"/>
                <w:sz w:val="28"/>
              </w:rPr>
              <w:t>765).</w:t>
            </w:r>
          </w:p>
        </w:tc>
      </w:tr>
      <w:tr w:rsidR="00820100" w:rsidRPr="00095545" w14:paraId="08FB30C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ED84FDC" w14:textId="77777777" w:rsidR="00820100" w:rsidRPr="00095545" w:rsidRDefault="00820100" w:rsidP="00820100">
            <w:pPr>
              <w:jc w:val="center"/>
              <w:rPr>
                <w:color w:val="000000" w:themeColor="text1"/>
              </w:rPr>
            </w:pPr>
            <w:r w:rsidRPr="00095545">
              <w:rPr>
                <w:color w:val="000000" w:themeColor="text1"/>
              </w:rPr>
              <w:t>6</w:t>
            </w:r>
          </w:p>
        </w:tc>
        <w:tc>
          <w:tcPr>
            <w:tcW w:w="1518" w:type="pct"/>
            <w:tcBorders>
              <w:top w:val="outset" w:sz="6" w:space="0" w:color="000000"/>
              <w:left w:val="outset" w:sz="6" w:space="0" w:color="000000"/>
              <w:bottom w:val="outset" w:sz="6" w:space="0" w:color="000000"/>
              <w:right w:val="outset" w:sz="6" w:space="0" w:color="000000"/>
            </w:tcBorders>
          </w:tcPr>
          <w:p w14:paraId="3B7C697D" w14:textId="77777777" w:rsidR="00820100" w:rsidRPr="00095545" w:rsidRDefault="00820100" w:rsidP="00820100">
            <w:pPr>
              <w:rPr>
                <w:color w:val="000000" w:themeColor="text1"/>
              </w:rPr>
            </w:pPr>
            <w:r w:rsidRPr="00095545">
              <w:rPr>
                <w:color w:val="000000" w:themeColor="text1"/>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2EE7AD96" w14:textId="77777777" w:rsidR="00820100" w:rsidRPr="00095545" w:rsidRDefault="00820100" w:rsidP="00820100">
            <w:pPr>
              <w:pStyle w:val="TableParagraph"/>
              <w:ind w:firstLine="390"/>
              <w:rPr>
                <w:color w:val="000000" w:themeColor="text1"/>
              </w:rPr>
            </w:pPr>
            <w:r>
              <w:rPr>
                <w:sz w:val="28"/>
              </w:rPr>
              <w:t>Постанова правління Пенсійного фонду України від30 липня 2015 року № 13-1 “Про організацію прийому та обслуговування осіб, які звертаються</w:t>
            </w:r>
            <w:r w:rsidRPr="007960F5">
              <w:rPr>
                <w:sz w:val="28"/>
              </w:rPr>
              <w:t xml:space="preserve"> </w:t>
            </w:r>
            <w:r>
              <w:rPr>
                <w:sz w:val="28"/>
              </w:rPr>
              <w:t>до</w:t>
            </w:r>
            <w:r w:rsidRPr="007960F5">
              <w:rPr>
                <w:sz w:val="28"/>
              </w:rPr>
              <w:t xml:space="preserve"> </w:t>
            </w:r>
            <w:r>
              <w:rPr>
                <w:sz w:val="28"/>
              </w:rPr>
              <w:t>органів</w:t>
            </w:r>
            <w:r w:rsidRPr="007960F5">
              <w:rPr>
                <w:sz w:val="28"/>
              </w:rPr>
              <w:t xml:space="preserve"> </w:t>
            </w:r>
            <w:r>
              <w:rPr>
                <w:sz w:val="28"/>
              </w:rPr>
              <w:t>Пенсійного</w:t>
            </w:r>
            <w:r w:rsidRPr="007960F5">
              <w:rPr>
                <w:sz w:val="28"/>
              </w:rPr>
              <w:t xml:space="preserve"> </w:t>
            </w:r>
            <w:r>
              <w:rPr>
                <w:spacing w:val="-4"/>
                <w:sz w:val="28"/>
              </w:rPr>
              <w:t>фонду</w:t>
            </w:r>
            <w:r w:rsidRPr="007960F5">
              <w:rPr>
                <w:spacing w:val="-4"/>
                <w:sz w:val="28"/>
              </w:rPr>
              <w:t xml:space="preserve"> </w:t>
            </w:r>
            <w:r>
              <w:rPr>
                <w:sz w:val="28"/>
              </w:rPr>
              <w:t>України”, зареєстрована в Міністерстві юстиції України 18 серпня 2015 року за № 991/27436.</w:t>
            </w:r>
          </w:p>
        </w:tc>
      </w:tr>
      <w:tr w:rsidR="00820100" w:rsidRPr="00095545" w14:paraId="1F94EC96"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278B219B" w14:textId="77777777" w:rsidR="00820100" w:rsidRPr="00095545" w:rsidRDefault="00820100" w:rsidP="00820100">
            <w:pPr>
              <w:tabs>
                <w:tab w:val="left" w:pos="229"/>
              </w:tabs>
              <w:ind w:firstLine="390"/>
              <w:jc w:val="center"/>
              <w:rPr>
                <w:b/>
                <w:bCs/>
                <w:color w:val="000000" w:themeColor="text1"/>
              </w:rPr>
            </w:pPr>
            <w:r w:rsidRPr="00095545">
              <w:rPr>
                <w:b/>
                <w:bCs/>
                <w:color w:val="000000" w:themeColor="text1"/>
              </w:rPr>
              <w:t>Умови отримання послуги</w:t>
            </w:r>
          </w:p>
        </w:tc>
      </w:tr>
      <w:tr w:rsidR="00820100" w:rsidRPr="00095545" w14:paraId="5DD949D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F44EF97" w14:textId="77777777" w:rsidR="00820100" w:rsidRPr="00095545" w:rsidRDefault="00820100" w:rsidP="00820100">
            <w:pPr>
              <w:jc w:val="center"/>
              <w:rPr>
                <w:color w:val="000000" w:themeColor="text1"/>
              </w:rPr>
            </w:pPr>
            <w:r w:rsidRPr="00095545">
              <w:rPr>
                <w:color w:val="000000" w:themeColor="text1"/>
              </w:rPr>
              <w:t>7</w:t>
            </w:r>
          </w:p>
        </w:tc>
        <w:tc>
          <w:tcPr>
            <w:tcW w:w="1518" w:type="pct"/>
            <w:tcBorders>
              <w:top w:val="outset" w:sz="6" w:space="0" w:color="000000"/>
              <w:left w:val="outset" w:sz="6" w:space="0" w:color="000000"/>
              <w:bottom w:val="outset" w:sz="6" w:space="0" w:color="000000"/>
              <w:right w:val="outset" w:sz="6" w:space="0" w:color="000000"/>
            </w:tcBorders>
          </w:tcPr>
          <w:p w14:paraId="02A83712" w14:textId="77777777" w:rsidR="00820100" w:rsidRPr="00095545" w:rsidRDefault="00820100" w:rsidP="00820100">
            <w:pPr>
              <w:rPr>
                <w:color w:val="000000" w:themeColor="text1"/>
              </w:rPr>
            </w:pPr>
            <w:r w:rsidRPr="00095545">
              <w:rPr>
                <w:color w:val="000000" w:themeColor="text1"/>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0A555E65" w14:textId="77777777" w:rsidR="00820100" w:rsidRDefault="00820100" w:rsidP="00820100">
            <w:pPr>
              <w:pStyle w:val="TableParagraph"/>
              <w:spacing w:line="310" w:lineRule="exact"/>
              <w:ind w:right="0" w:firstLine="318"/>
              <w:jc w:val="left"/>
              <w:rPr>
                <w:sz w:val="28"/>
              </w:rPr>
            </w:pPr>
            <w:r>
              <w:rPr>
                <w:spacing w:val="-2"/>
                <w:sz w:val="28"/>
              </w:rPr>
              <w:t>Батьки-вихователі;</w:t>
            </w:r>
          </w:p>
          <w:p w14:paraId="08130CA8" w14:textId="77777777" w:rsidR="00820100" w:rsidRPr="00095545" w:rsidRDefault="00820100" w:rsidP="00820100">
            <w:pPr>
              <w:pStyle w:val="Default"/>
              <w:tabs>
                <w:tab w:val="left" w:pos="229"/>
              </w:tabs>
              <w:ind w:firstLine="390"/>
              <w:jc w:val="both"/>
              <w:rPr>
                <w:color w:val="000000" w:themeColor="text1"/>
                <w:sz w:val="28"/>
                <w:szCs w:val="28"/>
                <w:shd w:val="clear" w:color="auto" w:fill="FFFFFF"/>
              </w:rPr>
            </w:pPr>
            <w:r>
              <w:rPr>
                <w:sz w:val="28"/>
                <w:lang w:val="ru-RU"/>
              </w:rPr>
              <w:t>о</w:t>
            </w:r>
            <w:r>
              <w:rPr>
                <w:sz w:val="28"/>
              </w:rPr>
              <w:t>дин</w:t>
            </w:r>
            <w:r>
              <w:rPr>
                <w:sz w:val="28"/>
                <w:lang w:val="ru-RU"/>
              </w:rPr>
              <w:t xml:space="preserve"> </w:t>
            </w:r>
            <w:r>
              <w:rPr>
                <w:sz w:val="28"/>
              </w:rPr>
              <w:t>з</w:t>
            </w:r>
            <w:r>
              <w:rPr>
                <w:sz w:val="28"/>
                <w:lang w:val="ru-RU"/>
              </w:rPr>
              <w:t xml:space="preserve"> </w:t>
            </w:r>
            <w:r>
              <w:rPr>
                <w:sz w:val="28"/>
              </w:rPr>
              <w:t>прийомних</w:t>
            </w:r>
            <w:r>
              <w:rPr>
                <w:sz w:val="28"/>
                <w:lang w:val="ru-RU"/>
              </w:rPr>
              <w:t xml:space="preserve"> </w:t>
            </w:r>
            <w:r>
              <w:rPr>
                <w:spacing w:val="-2"/>
                <w:sz w:val="28"/>
              </w:rPr>
              <w:t>батьків.</w:t>
            </w:r>
          </w:p>
        </w:tc>
      </w:tr>
      <w:tr w:rsidR="00820100" w:rsidRPr="00095545" w14:paraId="7017349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3F265E4" w14:textId="77777777" w:rsidR="00820100" w:rsidRPr="00095545" w:rsidRDefault="00820100" w:rsidP="00820100">
            <w:pPr>
              <w:jc w:val="center"/>
              <w:rPr>
                <w:color w:val="000000" w:themeColor="text1"/>
              </w:rPr>
            </w:pPr>
            <w:r w:rsidRPr="00095545">
              <w:rPr>
                <w:color w:val="000000" w:themeColor="text1"/>
              </w:rPr>
              <w:t>8</w:t>
            </w:r>
          </w:p>
        </w:tc>
        <w:tc>
          <w:tcPr>
            <w:tcW w:w="1518" w:type="pct"/>
            <w:tcBorders>
              <w:top w:val="outset" w:sz="6" w:space="0" w:color="000000"/>
              <w:left w:val="outset" w:sz="6" w:space="0" w:color="000000"/>
              <w:bottom w:val="outset" w:sz="6" w:space="0" w:color="000000"/>
              <w:right w:val="outset" w:sz="6" w:space="0" w:color="000000"/>
            </w:tcBorders>
          </w:tcPr>
          <w:p w14:paraId="353BDC42" w14:textId="77777777" w:rsidR="00820100" w:rsidRPr="00095545" w:rsidRDefault="00820100" w:rsidP="00820100">
            <w:pPr>
              <w:jc w:val="left"/>
              <w:rPr>
                <w:color w:val="000000" w:themeColor="text1"/>
              </w:rPr>
            </w:pPr>
            <w:r w:rsidRPr="00095545">
              <w:rPr>
                <w:color w:val="000000" w:themeColor="text1"/>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547D9057" w14:textId="77777777" w:rsidR="00820100" w:rsidRPr="00095545" w:rsidRDefault="00820100" w:rsidP="00820100">
            <w:pPr>
              <w:pStyle w:val="TableParagraph"/>
              <w:tabs>
                <w:tab w:val="left" w:pos="2440"/>
                <w:tab w:val="left" w:pos="3476"/>
                <w:tab w:val="left" w:pos="5222"/>
              </w:tabs>
              <w:ind w:firstLine="390"/>
              <w:rPr>
                <w:color w:val="000000" w:themeColor="text1"/>
                <w:sz w:val="28"/>
                <w:szCs w:val="28"/>
              </w:rPr>
            </w:pPr>
            <w:r>
              <w:rPr>
                <w:spacing w:val="-2"/>
                <w:sz w:val="28"/>
              </w:rPr>
              <w:t>Звернення</w:t>
            </w:r>
            <w:r w:rsidRPr="007960F5">
              <w:rPr>
                <w:sz w:val="28"/>
              </w:rPr>
              <w:t xml:space="preserve"> </w:t>
            </w:r>
            <w:r>
              <w:rPr>
                <w:spacing w:val="-6"/>
                <w:sz w:val="28"/>
              </w:rPr>
              <w:t>до</w:t>
            </w:r>
            <w:r w:rsidRPr="007960F5">
              <w:rPr>
                <w:sz w:val="28"/>
              </w:rPr>
              <w:t xml:space="preserve"> </w:t>
            </w:r>
            <w:r>
              <w:rPr>
                <w:spacing w:val="-2"/>
                <w:sz w:val="28"/>
              </w:rPr>
              <w:t>суб’єкта</w:t>
            </w:r>
            <w:r w:rsidRPr="007960F5">
              <w:rPr>
                <w:sz w:val="28"/>
              </w:rPr>
              <w:t xml:space="preserve"> </w:t>
            </w:r>
            <w:r>
              <w:rPr>
                <w:spacing w:val="-2"/>
                <w:sz w:val="28"/>
              </w:rPr>
              <w:t xml:space="preserve">надання </w:t>
            </w:r>
            <w:r>
              <w:rPr>
                <w:sz w:val="28"/>
              </w:rPr>
              <w:t>адміністративної послуги / виконавчого органу сільської, селищної, міської, районної у місті (у разі</w:t>
            </w:r>
            <w:r w:rsidRPr="007960F5">
              <w:rPr>
                <w:sz w:val="28"/>
              </w:rPr>
              <w:t xml:space="preserve"> </w:t>
            </w:r>
            <w:r>
              <w:rPr>
                <w:sz w:val="28"/>
              </w:rPr>
              <w:t>утворення)</w:t>
            </w:r>
            <w:r w:rsidRPr="007960F5">
              <w:rPr>
                <w:sz w:val="28"/>
              </w:rPr>
              <w:t xml:space="preserve"> </w:t>
            </w:r>
            <w:r>
              <w:rPr>
                <w:sz w:val="28"/>
              </w:rPr>
              <w:t>ради/центрів</w:t>
            </w:r>
            <w:r w:rsidRPr="007960F5">
              <w:rPr>
                <w:sz w:val="28"/>
              </w:rPr>
              <w:t xml:space="preserve"> </w:t>
            </w:r>
            <w:r>
              <w:rPr>
                <w:spacing w:val="-2"/>
                <w:sz w:val="28"/>
              </w:rPr>
              <w:t>надання</w:t>
            </w:r>
            <w:r w:rsidRPr="007960F5">
              <w:rPr>
                <w:spacing w:val="-2"/>
                <w:sz w:val="28"/>
              </w:rPr>
              <w:t xml:space="preserve"> </w:t>
            </w:r>
            <w:r>
              <w:rPr>
                <w:sz w:val="28"/>
              </w:rPr>
              <w:t>адміністративних</w:t>
            </w:r>
            <w:r w:rsidRPr="007960F5">
              <w:rPr>
                <w:sz w:val="28"/>
              </w:rPr>
              <w:t xml:space="preserve"> </w:t>
            </w:r>
            <w:r>
              <w:rPr>
                <w:spacing w:val="-2"/>
                <w:sz w:val="28"/>
              </w:rPr>
              <w:t>послуг.</w:t>
            </w:r>
          </w:p>
        </w:tc>
      </w:tr>
      <w:tr w:rsidR="00820100" w:rsidRPr="00095545" w14:paraId="5B6EB2F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5488C25" w14:textId="77777777" w:rsidR="00820100" w:rsidRPr="00095545" w:rsidRDefault="00820100" w:rsidP="00820100">
            <w:pPr>
              <w:jc w:val="center"/>
              <w:rPr>
                <w:color w:val="000000" w:themeColor="text1"/>
              </w:rPr>
            </w:pPr>
            <w:r w:rsidRPr="00095545">
              <w:rPr>
                <w:color w:val="000000" w:themeColor="text1"/>
              </w:rPr>
              <w:lastRenderedPageBreak/>
              <w:t>9</w:t>
            </w:r>
          </w:p>
        </w:tc>
        <w:tc>
          <w:tcPr>
            <w:tcW w:w="1518" w:type="pct"/>
            <w:tcBorders>
              <w:top w:val="outset" w:sz="6" w:space="0" w:color="000000"/>
              <w:left w:val="outset" w:sz="6" w:space="0" w:color="000000"/>
              <w:bottom w:val="outset" w:sz="6" w:space="0" w:color="000000"/>
              <w:right w:val="outset" w:sz="6" w:space="0" w:color="000000"/>
            </w:tcBorders>
          </w:tcPr>
          <w:p w14:paraId="0B354FD2" w14:textId="77777777" w:rsidR="00820100" w:rsidRPr="00095545" w:rsidRDefault="00820100" w:rsidP="00820100">
            <w:pPr>
              <w:jc w:val="left"/>
              <w:rPr>
                <w:color w:val="000000" w:themeColor="text1"/>
              </w:rPr>
            </w:pPr>
            <w:r w:rsidRPr="00095545">
              <w:rPr>
                <w:color w:val="000000" w:themeColor="text1"/>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1743DFBE" w14:textId="77777777" w:rsidR="00820100" w:rsidRDefault="00820100" w:rsidP="00820100">
            <w:pPr>
              <w:pStyle w:val="TableParagraph"/>
              <w:ind w:firstLine="390"/>
              <w:rPr>
                <w:sz w:val="28"/>
              </w:rPr>
            </w:pPr>
            <w:r>
              <w:rPr>
                <w:sz w:val="28"/>
              </w:rPr>
              <w:t xml:space="preserve">Заявник, особа якого посвідчується паспортом громадянина України або іншим документом, що посвідчує особу,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w:t>
            </w:r>
            <w:r>
              <w:rPr>
                <w:spacing w:val="-2"/>
                <w:sz w:val="28"/>
              </w:rPr>
              <w:t>паспорті);</w:t>
            </w:r>
          </w:p>
          <w:p w14:paraId="21EB3532" w14:textId="77777777" w:rsidR="00820100" w:rsidRDefault="00820100" w:rsidP="00820100">
            <w:pPr>
              <w:pStyle w:val="TableParagraph"/>
              <w:ind w:left="103" w:right="0" w:firstLine="426"/>
              <w:rPr>
                <w:spacing w:val="-4"/>
                <w:lang w:val="ru-RU"/>
              </w:rPr>
            </w:pPr>
            <w:r>
              <w:rPr>
                <w:sz w:val="28"/>
                <w:lang w:val="ru-RU"/>
              </w:rPr>
              <w:t>з</w:t>
            </w:r>
            <w:proofErr w:type="spellStart"/>
            <w:r>
              <w:rPr>
                <w:sz w:val="28"/>
              </w:rPr>
              <w:t>аява</w:t>
            </w:r>
            <w:proofErr w:type="spellEnd"/>
            <w:r>
              <w:rPr>
                <w:sz w:val="28"/>
                <w:lang w:val="ru-RU"/>
              </w:rPr>
              <w:t xml:space="preserve"> </w:t>
            </w:r>
            <w:r>
              <w:rPr>
                <w:sz w:val="28"/>
              </w:rPr>
              <w:t>за</w:t>
            </w:r>
            <w:r>
              <w:rPr>
                <w:sz w:val="28"/>
                <w:lang w:val="ru-RU"/>
              </w:rPr>
              <w:t xml:space="preserve"> </w:t>
            </w:r>
            <w:r>
              <w:rPr>
                <w:sz w:val="28"/>
              </w:rPr>
              <w:t>формою,</w:t>
            </w:r>
            <w:r>
              <w:rPr>
                <w:sz w:val="28"/>
                <w:lang w:val="ru-RU"/>
              </w:rPr>
              <w:t xml:space="preserve"> </w:t>
            </w:r>
            <w:r>
              <w:rPr>
                <w:sz w:val="28"/>
              </w:rPr>
              <w:t>затвердженою</w:t>
            </w:r>
            <w:r>
              <w:rPr>
                <w:sz w:val="28"/>
                <w:lang w:val="ru-RU"/>
              </w:rPr>
              <w:t xml:space="preserve"> </w:t>
            </w:r>
            <w:r>
              <w:rPr>
                <w:spacing w:val="-2"/>
                <w:sz w:val="28"/>
              </w:rPr>
              <w:t>постановою</w:t>
            </w:r>
            <w:r>
              <w:rPr>
                <w:spacing w:val="-2"/>
                <w:sz w:val="28"/>
                <w:lang w:val="ru-RU"/>
              </w:rPr>
              <w:t xml:space="preserve"> </w:t>
            </w:r>
            <w:r>
              <w:rPr>
                <w:sz w:val="28"/>
              </w:rPr>
              <w:t>№</w:t>
            </w:r>
            <w:r>
              <w:rPr>
                <w:spacing w:val="-4"/>
                <w:sz w:val="28"/>
              </w:rPr>
              <w:t>765;</w:t>
            </w:r>
          </w:p>
          <w:p w14:paraId="57648958" w14:textId="77777777" w:rsidR="00820100" w:rsidRDefault="00820100" w:rsidP="00820100">
            <w:pPr>
              <w:pStyle w:val="TableParagraph"/>
              <w:ind w:firstLine="386"/>
              <w:rPr>
                <w:sz w:val="28"/>
              </w:rPr>
            </w:pPr>
            <w:r>
              <w:rPr>
                <w:sz w:val="28"/>
              </w:rPr>
              <w:t>рішення районної, районної у м. Києві держадміністрації, виконавчого органу міської, районної у місті (у разі її утворення) ради про влаштування дитини до дитячого будинку сімейного типу або прийомної сім’ї;</w:t>
            </w:r>
          </w:p>
          <w:p w14:paraId="46F5C810" w14:textId="77777777" w:rsidR="00820100" w:rsidRDefault="00820100" w:rsidP="00820100">
            <w:pPr>
              <w:pStyle w:val="TableParagraph"/>
              <w:ind w:left="103" w:firstLine="426"/>
              <w:rPr>
                <w:sz w:val="28"/>
              </w:rPr>
            </w:pPr>
            <w:r>
              <w:rPr>
                <w:sz w:val="28"/>
              </w:rPr>
              <w:t>документи, що підтверджують статус дитини; інформація</w:t>
            </w:r>
            <w:r>
              <w:rPr>
                <w:sz w:val="28"/>
                <w:lang w:val="ru-RU"/>
              </w:rPr>
              <w:t xml:space="preserve"> </w:t>
            </w:r>
            <w:r>
              <w:rPr>
                <w:sz w:val="28"/>
              </w:rPr>
              <w:t>органу</w:t>
            </w:r>
            <w:r>
              <w:rPr>
                <w:sz w:val="28"/>
                <w:lang w:val="ru-RU"/>
              </w:rPr>
              <w:t xml:space="preserve"> </w:t>
            </w:r>
            <w:r>
              <w:rPr>
                <w:sz w:val="28"/>
              </w:rPr>
              <w:t>державної</w:t>
            </w:r>
            <w:r>
              <w:rPr>
                <w:sz w:val="28"/>
                <w:lang w:val="ru-RU"/>
              </w:rPr>
              <w:t xml:space="preserve"> </w:t>
            </w:r>
            <w:r>
              <w:rPr>
                <w:spacing w:val="-4"/>
                <w:sz w:val="28"/>
              </w:rPr>
              <w:t>виконавчої</w:t>
            </w:r>
            <w:r>
              <w:rPr>
                <w:spacing w:val="-4"/>
                <w:sz w:val="28"/>
                <w:lang w:val="ru-RU"/>
              </w:rPr>
              <w:t xml:space="preserve"> </w:t>
            </w:r>
            <w:r>
              <w:rPr>
                <w:sz w:val="28"/>
              </w:rPr>
              <w:t>служби</w:t>
            </w:r>
            <w:r>
              <w:rPr>
                <w:sz w:val="28"/>
                <w:lang w:val="ru-RU"/>
              </w:rPr>
              <w:t xml:space="preserve"> </w:t>
            </w:r>
            <w:r>
              <w:rPr>
                <w:sz w:val="28"/>
              </w:rPr>
              <w:t>про</w:t>
            </w:r>
            <w:r>
              <w:rPr>
                <w:sz w:val="28"/>
                <w:lang w:val="ru-RU"/>
              </w:rPr>
              <w:t xml:space="preserve"> </w:t>
            </w:r>
            <w:r>
              <w:rPr>
                <w:sz w:val="28"/>
              </w:rPr>
              <w:t>розмір</w:t>
            </w:r>
            <w:r>
              <w:rPr>
                <w:sz w:val="28"/>
                <w:lang w:val="ru-RU"/>
              </w:rPr>
              <w:t xml:space="preserve"> </w:t>
            </w:r>
            <w:r>
              <w:rPr>
                <w:spacing w:val="-2"/>
                <w:sz w:val="28"/>
              </w:rPr>
              <w:t>аліментів;</w:t>
            </w:r>
          </w:p>
          <w:p w14:paraId="5E08F882" w14:textId="77777777" w:rsidR="00820100" w:rsidRDefault="00820100" w:rsidP="00820100">
            <w:pPr>
              <w:pStyle w:val="TableParagraph"/>
              <w:ind w:left="103" w:firstLine="426"/>
              <w:rPr>
                <w:sz w:val="28"/>
              </w:rPr>
            </w:pPr>
            <w:r>
              <w:rPr>
                <w:sz w:val="28"/>
              </w:rPr>
              <w:t>довідка з місця навчання про розмір стипендії; копія</w:t>
            </w:r>
            <w:r w:rsidRPr="007960F5">
              <w:rPr>
                <w:sz w:val="28"/>
              </w:rPr>
              <w:t xml:space="preserve"> </w:t>
            </w:r>
            <w:r>
              <w:rPr>
                <w:sz w:val="28"/>
              </w:rPr>
              <w:t>висновку</w:t>
            </w:r>
            <w:r w:rsidRPr="007960F5">
              <w:rPr>
                <w:sz w:val="28"/>
              </w:rPr>
              <w:t xml:space="preserve"> </w:t>
            </w:r>
            <w:r>
              <w:rPr>
                <w:sz w:val="28"/>
              </w:rPr>
              <w:t>медико-соціальної</w:t>
            </w:r>
            <w:r w:rsidRPr="007960F5">
              <w:rPr>
                <w:sz w:val="28"/>
              </w:rPr>
              <w:t xml:space="preserve"> </w:t>
            </w:r>
            <w:r>
              <w:rPr>
                <w:spacing w:val="-2"/>
                <w:sz w:val="28"/>
              </w:rPr>
              <w:t>експертної</w:t>
            </w:r>
            <w:r w:rsidRPr="007960F5">
              <w:rPr>
                <w:spacing w:val="-2"/>
                <w:sz w:val="28"/>
              </w:rPr>
              <w:t xml:space="preserve"> </w:t>
            </w:r>
            <w:r>
              <w:rPr>
                <w:sz w:val="28"/>
              </w:rPr>
              <w:t>комісії або витягу з рішення експертної команди з оцінювання</w:t>
            </w:r>
            <w:r w:rsidRPr="007960F5">
              <w:rPr>
                <w:sz w:val="28"/>
              </w:rPr>
              <w:t xml:space="preserve"> </w:t>
            </w:r>
            <w:r>
              <w:rPr>
                <w:sz w:val="28"/>
              </w:rPr>
              <w:t>повсякденного</w:t>
            </w:r>
            <w:r w:rsidRPr="007960F5">
              <w:rPr>
                <w:sz w:val="28"/>
              </w:rPr>
              <w:t xml:space="preserve"> </w:t>
            </w:r>
            <w:r>
              <w:rPr>
                <w:sz w:val="28"/>
              </w:rPr>
              <w:t>функціонування</w:t>
            </w:r>
            <w:r w:rsidRPr="007960F5">
              <w:rPr>
                <w:sz w:val="28"/>
              </w:rPr>
              <w:t xml:space="preserve"> </w:t>
            </w:r>
            <w:r>
              <w:rPr>
                <w:sz w:val="28"/>
              </w:rPr>
              <w:t>особи, або медичного висновку лікарсько- консультативної комісії закладу охорони здоров’я про дитину з інвалідністю, що видані в установленому Міністерством охорони здоров’я України порядку;</w:t>
            </w:r>
          </w:p>
          <w:p w14:paraId="1932863F" w14:textId="77777777" w:rsidR="00820100" w:rsidRDefault="00820100" w:rsidP="00820100">
            <w:pPr>
              <w:pStyle w:val="TableParagraph"/>
              <w:ind w:firstLine="388"/>
              <w:rPr>
                <w:sz w:val="28"/>
              </w:rPr>
            </w:pPr>
            <w:r>
              <w:rPr>
                <w:sz w:val="28"/>
              </w:rPr>
              <w:t>копія посвідчення громадянина, який</w:t>
            </w:r>
            <w:r w:rsidRPr="007960F5">
              <w:rPr>
                <w:sz w:val="28"/>
              </w:rPr>
              <w:t xml:space="preserve"> </w:t>
            </w:r>
            <w:r>
              <w:rPr>
                <w:sz w:val="28"/>
              </w:rPr>
              <w:t>проживає, працює (навчається) на території гірського населеного пункту, виданого відповідно до</w:t>
            </w:r>
            <w:r>
              <w:rPr>
                <w:sz w:val="28"/>
                <w:lang w:val="ru-RU"/>
              </w:rPr>
              <w:t xml:space="preserve"> </w:t>
            </w:r>
            <w:r>
              <w:rPr>
                <w:sz w:val="28"/>
              </w:rPr>
              <w:t>Закону</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статус</w:t>
            </w:r>
            <w:r>
              <w:rPr>
                <w:sz w:val="28"/>
                <w:lang w:val="ru-RU"/>
              </w:rPr>
              <w:t xml:space="preserve"> </w:t>
            </w:r>
            <w:r>
              <w:rPr>
                <w:sz w:val="28"/>
              </w:rPr>
              <w:t>гірських</w:t>
            </w:r>
            <w:r>
              <w:rPr>
                <w:sz w:val="28"/>
                <w:lang w:val="ru-RU"/>
              </w:rPr>
              <w:t xml:space="preserve"> </w:t>
            </w:r>
            <w:r>
              <w:rPr>
                <w:sz w:val="28"/>
              </w:rPr>
              <w:t>населених пунктів в Україні”.</w:t>
            </w:r>
          </w:p>
          <w:p w14:paraId="4254CB65" w14:textId="77777777" w:rsidR="00820100" w:rsidRDefault="00820100" w:rsidP="00820100">
            <w:pPr>
              <w:pStyle w:val="TableParagraph"/>
              <w:tabs>
                <w:tab w:val="left" w:pos="986"/>
                <w:tab w:val="left" w:pos="1257"/>
                <w:tab w:val="left" w:pos="1508"/>
                <w:tab w:val="left" w:pos="1579"/>
                <w:tab w:val="left" w:pos="2501"/>
                <w:tab w:val="left" w:pos="2939"/>
                <w:tab w:val="left" w:pos="3340"/>
                <w:tab w:val="left" w:pos="3461"/>
                <w:tab w:val="left" w:pos="3823"/>
                <w:tab w:val="left" w:pos="4734"/>
                <w:tab w:val="left" w:pos="5080"/>
              </w:tabs>
              <w:ind w:firstLine="388"/>
              <w:rPr>
                <w:sz w:val="28"/>
              </w:rPr>
            </w:pPr>
            <w:r>
              <w:rPr>
                <w:sz w:val="28"/>
              </w:rPr>
              <w:t>Документи, що подаються в окремих випадках: довідка</w:t>
            </w:r>
            <w:r w:rsidRPr="007960F5">
              <w:rPr>
                <w:sz w:val="28"/>
              </w:rPr>
              <w:t xml:space="preserve"> </w:t>
            </w:r>
            <w:r>
              <w:rPr>
                <w:sz w:val="28"/>
              </w:rPr>
              <w:t>про</w:t>
            </w:r>
            <w:r w:rsidRPr="007960F5">
              <w:rPr>
                <w:sz w:val="28"/>
              </w:rPr>
              <w:t xml:space="preserve"> </w:t>
            </w:r>
            <w:r>
              <w:rPr>
                <w:sz w:val="28"/>
              </w:rPr>
              <w:t>розмір</w:t>
            </w:r>
            <w:r w:rsidRPr="007960F5">
              <w:rPr>
                <w:sz w:val="28"/>
              </w:rPr>
              <w:t xml:space="preserve"> </w:t>
            </w:r>
            <w:r>
              <w:rPr>
                <w:sz w:val="28"/>
              </w:rPr>
              <w:t>стипендії</w:t>
            </w:r>
            <w:r w:rsidRPr="007960F5">
              <w:rPr>
                <w:sz w:val="28"/>
              </w:rPr>
              <w:t xml:space="preserve"> </w:t>
            </w:r>
            <w:r>
              <w:rPr>
                <w:sz w:val="28"/>
              </w:rPr>
              <w:t>та</w:t>
            </w:r>
            <w:r w:rsidRPr="007960F5">
              <w:rPr>
                <w:sz w:val="28"/>
              </w:rPr>
              <w:t xml:space="preserve"> </w:t>
            </w:r>
            <w:r>
              <w:rPr>
                <w:sz w:val="28"/>
              </w:rPr>
              <w:t>про</w:t>
            </w:r>
            <w:r w:rsidRPr="007960F5">
              <w:rPr>
                <w:sz w:val="28"/>
              </w:rPr>
              <w:t xml:space="preserve"> </w:t>
            </w:r>
            <w:r>
              <w:rPr>
                <w:sz w:val="28"/>
              </w:rPr>
              <w:t xml:space="preserve">те,що </w:t>
            </w:r>
            <w:r>
              <w:rPr>
                <w:spacing w:val="-2"/>
                <w:sz w:val="28"/>
              </w:rPr>
              <w:t>особа</w:t>
            </w:r>
            <w:r w:rsidRPr="007960F5">
              <w:rPr>
                <w:sz w:val="28"/>
              </w:rPr>
              <w:t xml:space="preserve"> </w:t>
            </w:r>
            <w:r>
              <w:rPr>
                <w:spacing w:val="-6"/>
                <w:sz w:val="28"/>
              </w:rPr>
              <w:t>не</w:t>
            </w:r>
            <w:r w:rsidRPr="007960F5">
              <w:rPr>
                <w:sz w:val="28"/>
              </w:rPr>
              <w:t xml:space="preserve"> </w:t>
            </w:r>
            <w:r>
              <w:rPr>
                <w:spacing w:val="-2"/>
                <w:sz w:val="28"/>
              </w:rPr>
              <w:t>перебуває</w:t>
            </w:r>
            <w:r w:rsidRPr="007960F5">
              <w:rPr>
                <w:spacing w:val="-2"/>
                <w:sz w:val="28"/>
              </w:rPr>
              <w:t xml:space="preserve"> </w:t>
            </w:r>
            <w:r w:rsidRPr="007960F5">
              <w:rPr>
                <w:sz w:val="28"/>
              </w:rPr>
              <w:t xml:space="preserve"> </w:t>
            </w:r>
            <w:r>
              <w:rPr>
                <w:spacing w:val="-6"/>
                <w:sz w:val="28"/>
              </w:rPr>
              <w:t>на</w:t>
            </w:r>
            <w:r w:rsidRPr="007960F5">
              <w:rPr>
                <w:sz w:val="28"/>
              </w:rPr>
              <w:t xml:space="preserve"> </w:t>
            </w:r>
            <w:r>
              <w:rPr>
                <w:spacing w:val="-2"/>
                <w:sz w:val="28"/>
              </w:rPr>
              <w:t>повному</w:t>
            </w:r>
            <w:r w:rsidRPr="007960F5">
              <w:rPr>
                <w:sz w:val="28"/>
              </w:rPr>
              <w:t xml:space="preserve"> </w:t>
            </w:r>
            <w:r>
              <w:rPr>
                <w:spacing w:val="-2"/>
                <w:sz w:val="28"/>
              </w:rPr>
              <w:t xml:space="preserve">державному </w:t>
            </w:r>
            <w:r>
              <w:rPr>
                <w:sz w:val="28"/>
              </w:rPr>
              <w:t>утриманні</w:t>
            </w:r>
            <w:r w:rsidRPr="007960F5">
              <w:rPr>
                <w:sz w:val="28"/>
              </w:rPr>
              <w:t xml:space="preserve"> </w:t>
            </w:r>
            <w:r>
              <w:rPr>
                <w:sz w:val="28"/>
              </w:rPr>
              <w:t>(якщо</w:t>
            </w:r>
            <w:r w:rsidRPr="007960F5">
              <w:rPr>
                <w:sz w:val="28"/>
              </w:rPr>
              <w:t xml:space="preserve"> </w:t>
            </w:r>
            <w:r>
              <w:rPr>
                <w:sz w:val="28"/>
              </w:rPr>
              <w:t>особа</w:t>
            </w:r>
            <w:r w:rsidRPr="007960F5">
              <w:rPr>
                <w:sz w:val="28"/>
              </w:rPr>
              <w:t xml:space="preserve"> </w:t>
            </w:r>
            <w:r>
              <w:rPr>
                <w:sz w:val="28"/>
              </w:rPr>
              <w:t>з</w:t>
            </w:r>
            <w:r w:rsidRPr="007960F5">
              <w:rPr>
                <w:sz w:val="28"/>
              </w:rPr>
              <w:t xml:space="preserve"> </w:t>
            </w:r>
            <w:r>
              <w:rPr>
                <w:sz w:val="28"/>
              </w:rPr>
              <w:t>числа</w:t>
            </w:r>
            <w:r w:rsidRPr="007960F5">
              <w:rPr>
                <w:sz w:val="28"/>
              </w:rPr>
              <w:t xml:space="preserve"> </w:t>
            </w:r>
            <w:r>
              <w:rPr>
                <w:sz w:val="28"/>
              </w:rPr>
              <w:t>дітей-сиріт</w:t>
            </w:r>
            <w:r w:rsidRPr="007960F5">
              <w:rPr>
                <w:sz w:val="28"/>
              </w:rPr>
              <w:t xml:space="preserve"> </w:t>
            </w:r>
            <w:r>
              <w:rPr>
                <w:sz w:val="28"/>
              </w:rPr>
              <w:t>та</w:t>
            </w:r>
            <w:r w:rsidRPr="007960F5">
              <w:rPr>
                <w:sz w:val="28"/>
              </w:rPr>
              <w:t xml:space="preserve"> </w:t>
            </w:r>
            <w:r>
              <w:rPr>
                <w:sz w:val="28"/>
              </w:rPr>
              <w:t>дітей,</w:t>
            </w:r>
            <w:r w:rsidRPr="007960F5">
              <w:rPr>
                <w:sz w:val="28"/>
              </w:rPr>
              <w:t xml:space="preserve"> </w:t>
            </w:r>
            <w:r>
              <w:rPr>
                <w:sz w:val="28"/>
              </w:rPr>
              <w:t>позбавлених</w:t>
            </w:r>
            <w:r w:rsidRPr="007960F5">
              <w:rPr>
                <w:sz w:val="28"/>
              </w:rPr>
              <w:t xml:space="preserve"> </w:t>
            </w:r>
            <w:r>
              <w:rPr>
                <w:sz w:val="28"/>
              </w:rPr>
              <w:t>батьківського</w:t>
            </w:r>
            <w:r w:rsidRPr="007960F5">
              <w:rPr>
                <w:sz w:val="28"/>
              </w:rPr>
              <w:t xml:space="preserve"> </w:t>
            </w:r>
            <w:r>
              <w:rPr>
                <w:sz w:val="28"/>
              </w:rPr>
              <w:t>піклування,</w:t>
            </w:r>
            <w:r w:rsidRPr="007960F5">
              <w:rPr>
                <w:sz w:val="28"/>
              </w:rPr>
              <w:t xml:space="preserve"> </w:t>
            </w:r>
            <w:r>
              <w:rPr>
                <w:sz w:val="28"/>
              </w:rPr>
              <w:t xml:space="preserve">віком від </w:t>
            </w:r>
            <w:r>
              <w:rPr>
                <w:sz w:val="28"/>
              </w:rPr>
              <w:lastRenderedPageBreak/>
              <w:t>18 до 23 років або до закінчення відповідного закладу</w:t>
            </w:r>
            <w:r w:rsidRPr="007960F5">
              <w:rPr>
                <w:sz w:val="28"/>
              </w:rPr>
              <w:t xml:space="preserve"> </w:t>
            </w:r>
            <w:r>
              <w:rPr>
                <w:sz w:val="28"/>
              </w:rPr>
              <w:t>освіти</w:t>
            </w:r>
            <w:r w:rsidRPr="007960F5">
              <w:rPr>
                <w:sz w:val="28"/>
              </w:rPr>
              <w:t xml:space="preserve"> </w:t>
            </w:r>
            <w:r>
              <w:rPr>
                <w:sz w:val="28"/>
              </w:rPr>
              <w:t>навчається</w:t>
            </w:r>
            <w:r w:rsidRPr="007960F5">
              <w:rPr>
                <w:sz w:val="28"/>
              </w:rPr>
              <w:t xml:space="preserve"> </w:t>
            </w:r>
            <w:r>
              <w:rPr>
                <w:sz w:val="28"/>
              </w:rPr>
              <w:t>за</w:t>
            </w:r>
            <w:r w:rsidRPr="007960F5">
              <w:rPr>
                <w:sz w:val="28"/>
              </w:rPr>
              <w:t xml:space="preserve"> </w:t>
            </w:r>
            <w:r>
              <w:rPr>
                <w:sz w:val="28"/>
              </w:rPr>
              <w:t>денною</w:t>
            </w:r>
            <w:r w:rsidRPr="007960F5">
              <w:rPr>
                <w:sz w:val="28"/>
              </w:rPr>
              <w:t xml:space="preserve"> </w:t>
            </w:r>
            <w:r>
              <w:rPr>
                <w:sz w:val="28"/>
              </w:rPr>
              <w:t>або</w:t>
            </w:r>
            <w:r w:rsidRPr="007960F5">
              <w:rPr>
                <w:sz w:val="28"/>
              </w:rPr>
              <w:t xml:space="preserve"> </w:t>
            </w:r>
            <w:r>
              <w:rPr>
                <w:sz w:val="28"/>
              </w:rPr>
              <w:t xml:space="preserve">дуальною </w:t>
            </w:r>
            <w:r>
              <w:rPr>
                <w:spacing w:val="-2"/>
                <w:sz w:val="28"/>
              </w:rPr>
              <w:t>формою</w:t>
            </w:r>
            <w:r w:rsidRPr="007960F5">
              <w:rPr>
                <w:sz w:val="28"/>
              </w:rPr>
              <w:t xml:space="preserve"> </w:t>
            </w:r>
            <w:r>
              <w:rPr>
                <w:spacing w:val="-2"/>
                <w:sz w:val="28"/>
              </w:rPr>
              <w:t>здобуття</w:t>
            </w:r>
            <w:r w:rsidRPr="007960F5">
              <w:rPr>
                <w:sz w:val="28"/>
              </w:rPr>
              <w:t xml:space="preserve"> </w:t>
            </w:r>
            <w:r>
              <w:rPr>
                <w:spacing w:val="-2"/>
                <w:sz w:val="28"/>
              </w:rPr>
              <w:t>освіти</w:t>
            </w:r>
            <w:r w:rsidRPr="007960F5">
              <w:rPr>
                <w:sz w:val="28"/>
              </w:rPr>
              <w:t xml:space="preserve"> </w:t>
            </w:r>
            <w:r>
              <w:rPr>
                <w:spacing w:val="-4"/>
                <w:sz w:val="28"/>
              </w:rPr>
              <w:t>у</w:t>
            </w:r>
            <w:r w:rsidRPr="007960F5">
              <w:rPr>
                <w:sz w:val="28"/>
              </w:rPr>
              <w:t xml:space="preserve"> </w:t>
            </w:r>
            <w:r>
              <w:rPr>
                <w:spacing w:val="-2"/>
                <w:sz w:val="28"/>
              </w:rPr>
              <w:t>закладах</w:t>
            </w:r>
            <w:r w:rsidRPr="007960F5">
              <w:rPr>
                <w:sz w:val="28"/>
              </w:rPr>
              <w:t xml:space="preserve"> </w:t>
            </w:r>
            <w:r>
              <w:rPr>
                <w:spacing w:val="-2"/>
                <w:sz w:val="28"/>
              </w:rPr>
              <w:t>загальної середньої,</w:t>
            </w:r>
            <w:r w:rsidRPr="007960F5">
              <w:rPr>
                <w:sz w:val="28"/>
              </w:rPr>
              <w:t xml:space="preserve"> </w:t>
            </w:r>
            <w:r>
              <w:rPr>
                <w:spacing w:val="-2"/>
                <w:sz w:val="28"/>
              </w:rPr>
              <w:t>професійної</w:t>
            </w:r>
            <w:r>
              <w:rPr>
                <w:sz w:val="28"/>
              </w:rPr>
              <w:tab/>
              <w:t>(професійно-</w:t>
            </w:r>
            <w:r>
              <w:rPr>
                <w:spacing w:val="-2"/>
                <w:sz w:val="28"/>
              </w:rPr>
              <w:t>технічної),</w:t>
            </w:r>
          </w:p>
          <w:p w14:paraId="4A0BB77C" w14:textId="77777777" w:rsidR="00820100" w:rsidRDefault="00820100" w:rsidP="00820100">
            <w:pPr>
              <w:pStyle w:val="TableParagraph"/>
              <w:ind w:right="0"/>
              <w:rPr>
                <w:sz w:val="28"/>
              </w:rPr>
            </w:pPr>
            <w:r>
              <w:rPr>
                <w:sz w:val="28"/>
              </w:rPr>
              <w:t>Фахової</w:t>
            </w:r>
            <w:r w:rsidRPr="00C87B95">
              <w:rPr>
                <w:sz w:val="28"/>
              </w:rPr>
              <w:t xml:space="preserve"> </w:t>
            </w:r>
            <w:proofErr w:type="spellStart"/>
            <w:r>
              <w:rPr>
                <w:sz w:val="28"/>
              </w:rPr>
              <w:t>передвищої</w:t>
            </w:r>
            <w:proofErr w:type="spellEnd"/>
            <w:r>
              <w:rPr>
                <w:sz w:val="28"/>
              </w:rPr>
              <w:t>,</w:t>
            </w:r>
            <w:r w:rsidRPr="00C87B95">
              <w:rPr>
                <w:sz w:val="28"/>
              </w:rPr>
              <w:t xml:space="preserve"> </w:t>
            </w:r>
            <w:r>
              <w:rPr>
                <w:sz w:val="28"/>
              </w:rPr>
              <w:t>вищої</w:t>
            </w:r>
            <w:r w:rsidRPr="00C87B95">
              <w:rPr>
                <w:sz w:val="28"/>
              </w:rPr>
              <w:t xml:space="preserve"> </w:t>
            </w:r>
            <w:r>
              <w:rPr>
                <w:spacing w:val="-2"/>
                <w:sz w:val="28"/>
              </w:rPr>
              <w:t>освіти;</w:t>
            </w:r>
          </w:p>
          <w:p w14:paraId="3E8AE910" w14:textId="77777777" w:rsidR="00820100" w:rsidRDefault="00820100" w:rsidP="00820100">
            <w:pPr>
              <w:pStyle w:val="TableParagraph"/>
              <w:ind w:firstLine="388"/>
              <w:rPr>
                <w:sz w:val="28"/>
              </w:rPr>
            </w:pPr>
            <w:r>
              <w:rPr>
                <w:sz w:val="28"/>
              </w:rPr>
              <w:t xml:space="preserve">розписка про прийняття документів для вступу особи, якій виповнилося 18 років, до закладу професійної (професійно-технічної), фахової </w:t>
            </w:r>
            <w:proofErr w:type="spellStart"/>
            <w:r>
              <w:rPr>
                <w:sz w:val="28"/>
              </w:rPr>
              <w:t>передвищої</w:t>
            </w:r>
            <w:proofErr w:type="spellEnd"/>
            <w:r>
              <w:rPr>
                <w:sz w:val="28"/>
              </w:rPr>
              <w:t xml:space="preserve"> та вищої освіти закладу освіти та клопотання служби у справах дітей;</w:t>
            </w:r>
          </w:p>
          <w:p w14:paraId="721BDC8E" w14:textId="77777777" w:rsidR="00820100" w:rsidRPr="00C87B95" w:rsidRDefault="00820100" w:rsidP="00820100">
            <w:pPr>
              <w:shd w:val="clear" w:color="auto" w:fill="FFFFFF"/>
              <w:ind w:firstLine="390"/>
            </w:pPr>
            <w:r>
              <w:t xml:space="preserve">довідка з місця навчання про те, що дитина не перебуває на повному державному утриманні (у разі проживання у період навчання дитини- вихованця або прийомної дитини окремо від </w:t>
            </w:r>
            <w:proofErr w:type="spellStart"/>
            <w:r>
              <w:t>сім’їв</w:t>
            </w:r>
            <w:proofErr w:type="spellEnd"/>
            <w:r>
              <w:t xml:space="preserve"> іншій місцевості).</w:t>
            </w:r>
          </w:p>
          <w:p w14:paraId="31E93A4F" w14:textId="77777777" w:rsidR="00820100" w:rsidRPr="00C87B95" w:rsidRDefault="00820100" w:rsidP="00820100">
            <w:pPr>
              <w:pStyle w:val="TableParagraph"/>
              <w:ind w:firstLine="448"/>
              <w:rPr>
                <w:color w:val="000000" w:themeColor="text1"/>
              </w:rPr>
            </w:pPr>
            <w:r>
              <w:rPr>
                <w:sz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w:t>
            </w:r>
            <w:r w:rsidRPr="00C87B95">
              <w:rPr>
                <w:sz w:val="28"/>
              </w:rPr>
              <w:t xml:space="preserve"> </w:t>
            </w:r>
            <w:r>
              <w:rPr>
                <w:sz w:val="28"/>
              </w:rPr>
              <w:t>особи</w:t>
            </w:r>
            <w:r w:rsidRPr="00C87B95">
              <w:rPr>
                <w:sz w:val="28"/>
              </w:rPr>
              <w:t xml:space="preserve"> </w:t>
            </w:r>
            <w:r>
              <w:rPr>
                <w:sz w:val="28"/>
              </w:rPr>
              <w:t>та</w:t>
            </w:r>
            <w:r w:rsidRPr="00C87B95">
              <w:rPr>
                <w:sz w:val="28"/>
              </w:rPr>
              <w:t xml:space="preserve"> </w:t>
            </w:r>
            <w:r>
              <w:rPr>
                <w:sz w:val="28"/>
              </w:rPr>
              <w:t>отримання</w:t>
            </w:r>
            <w:r w:rsidRPr="00C87B95">
              <w:rPr>
                <w:sz w:val="28"/>
              </w:rPr>
              <w:t xml:space="preserve"> </w:t>
            </w:r>
            <w:r>
              <w:rPr>
                <w:sz w:val="28"/>
              </w:rPr>
              <w:t>даних</w:t>
            </w:r>
            <w:r w:rsidRPr="00C87B95">
              <w:rPr>
                <w:sz w:val="28"/>
              </w:rPr>
              <w:t xml:space="preserve"> </w:t>
            </w:r>
            <w:r>
              <w:rPr>
                <w:spacing w:val="-10"/>
                <w:sz w:val="28"/>
              </w:rPr>
              <w:t>з</w:t>
            </w:r>
            <w:r w:rsidRPr="00C87B95">
              <w:rPr>
                <w:spacing w:val="-10"/>
                <w:sz w:val="28"/>
              </w:rPr>
              <w:t xml:space="preserve">  </w:t>
            </w:r>
            <w:r>
              <w:rPr>
                <w:sz w:val="28"/>
              </w:rPr>
              <w:t>відповідних</w:t>
            </w:r>
            <w:r w:rsidRPr="00C87B95">
              <w:rPr>
                <w:sz w:val="28"/>
              </w:rPr>
              <w:t xml:space="preserve"> </w:t>
            </w:r>
            <w:r>
              <w:rPr>
                <w:sz w:val="28"/>
              </w:rPr>
              <w:t>реєстрів</w:t>
            </w:r>
            <w:r w:rsidRPr="00C87B95">
              <w:rPr>
                <w:sz w:val="28"/>
              </w:rPr>
              <w:t xml:space="preserve"> </w:t>
            </w:r>
            <w:r>
              <w:rPr>
                <w:sz w:val="28"/>
              </w:rPr>
              <w:t>і</w:t>
            </w:r>
            <w:r w:rsidRPr="00C87B95">
              <w:rPr>
                <w:sz w:val="28"/>
              </w:rPr>
              <w:t xml:space="preserve"> </w:t>
            </w:r>
            <w:r>
              <w:rPr>
                <w:sz w:val="28"/>
              </w:rPr>
              <w:t>надання</w:t>
            </w:r>
            <w:r w:rsidRPr="00C87B95">
              <w:rPr>
                <w:sz w:val="28"/>
              </w:rPr>
              <w:t xml:space="preserve"> </w:t>
            </w:r>
            <w:r>
              <w:rPr>
                <w:spacing w:val="-2"/>
                <w:sz w:val="28"/>
              </w:rPr>
              <w:t>допомоги.</w:t>
            </w:r>
          </w:p>
        </w:tc>
      </w:tr>
      <w:tr w:rsidR="00820100" w:rsidRPr="00095545" w14:paraId="208A07B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0D414B4" w14:textId="77777777" w:rsidR="00820100" w:rsidRPr="00095545" w:rsidRDefault="00820100" w:rsidP="00820100">
            <w:pPr>
              <w:jc w:val="center"/>
              <w:rPr>
                <w:color w:val="000000" w:themeColor="text1"/>
              </w:rPr>
            </w:pPr>
            <w:r w:rsidRPr="00095545">
              <w:rPr>
                <w:color w:val="000000" w:themeColor="text1"/>
              </w:rPr>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232B23F8" w14:textId="77777777" w:rsidR="00820100" w:rsidRPr="00095545" w:rsidRDefault="00820100" w:rsidP="00820100">
            <w:pPr>
              <w:jc w:val="left"/>
              <w:rPr>
                <w:color w:val="000000" w:themeColor="text1"/>
              </w:rPr>
            </w:pPr>
            <w:r w:rsidRPr="00095545">
              <w:rPr>
                <w:color w:val="000000" w:themeColor="text1"/>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490FAE1F" w14:textId="77777777" w:rsidR="00820100" w:rsidRDefault="00820100" w:rsidP="00820100">
            <w:pPr>
              <w:pStyle w:val="TableParagraph"/>
              <w:ind w:firstLine="390"/>
              <w:rPr>
                <w:sz w:val="28"/>
              </w:rPr>
            </w:pPr>
            <w:bookmarkStart w:id="1" w:name="n506"/>
            <w:bookmarkEnd w:id="1"/>
            <w:r>
              <w:rPr>
                <w:sz w:val="28"/>
              </w:rPr>
              <w:t>У паперовій формі при особистому зверненні до сервісних центрів головних управлінь Пенсійного фонду України в областях та</w:t>
            </w:r>
            <w:r w:rsidRPr="007960F5">
              <w:rPr>
                <w:sz w:val="28"/>
              </w:rPr>
              <w:t xml:space="preserve"> </w:t>
            </w:r>
            <w:proofErr w:type="spellStart"/>
            <w:r>
              <w:rPr>
                <w:sz w:val="28"/>
              </w:rPr>
              <w:t>м.Києві</w:t>
            </w:r>
            <w:proofErr w:type="spellEnd"/>
            <w:r>
              <w:rPr>
                <w:sz w:val="28"/>
              </w:rPr>
              <w:t>, виконавчого органу сільської, селищної, міської, районної в місті (у разі утворення) ради, центрів надання адміністративних послуг;</w:t>
            </w:r>
          </w:p>
          <w:p w14:paraId="7997AA9C" w14:textId="77777777" w:rsidR="00820100" w:rsidRDefault="00820100" w:rsidP="00820100">
            <w:pPr>
              <w:pStyle w:val="TableParagraph"/>
              <w:ind w:firstLine="390"/>
              <w:rPr>
                <w:sz w:val="28"/>
              </w:rPr>
            </w:pPr>
            <w:r>
              <w:rPr>
                <w:sz w:val="28"/>
              </w:rPr>
              <w:t>засобами поштового зв’язку до головних управлінь</w:t>
            </w:r>
            <w:r>
              <w:rPr>
                <w:sz w:val="28"/>
                <w:lang w:val="ru-RU"/>
              </w:rPr>
              <w:t xml:space="preserve"> </w:t>
            </w:r>
            <w:r>
              <w:rPr>
                <w:sz w:val="28"/>
              </w:rPr>
              <w:t>Пенсійного</w:t>
            </w:r>
            <w:r>
              <w:rPr>
                <w:sz w:val="28"/>
                <w:lang w:val="ru-RU"/>
              </w:rPr>
              <w:t xml:space="preserve"> </w:t>
            </w:r>
            <w:r>
              <w:rPr>
                <w:sz w:val="28"/>
              </w:rPr>
              <w:t>фонду</w:t>
            </w:r>
            <w:r>
              <w:rPr>
                <w:sz w:val="28"/>
                <w:lang w:val="ru-RU"/>
              </w:rPr>
              <w:t xml:space="preserve"> </w:t>
            </w:r>
            <w:r>
              <w:rPr>
                <w:sz w:val="28"/>
              </w:rPr>
              <w:t>України</w:t>
            </w:r>
            <w:r>
              <w:rPr>
                <w:sz w:val="28"/>
                <w:lang w:val="ru-RU"/>
              </w:rPr>
              <w:t xml:space="preserve"> </w:t>
            </w:r>
            <w:r>
              <w:rPr>
                <w:sz w:val="28"/>
              </w:rPr>
              <w:t>в</w:t>
            </w:r>
            <w:r>
              <w:rPr>
                <w:sz w:val="28"/>
                <w:lang w:val="ru-RU"/>
              </w:rPr>
              <w:t xml:space="preserve"> </w:t>
            </w:r>
            <w:r>
              <w:rPr>
                <w:sz w:val="28"/>
              </w:rPr>
              <w:t>областях</w:t>
            </w:r>
            <w:r>
              <w:rPr>
                <w:sz w:val="28"/>
                <w:lang w:val="ru-RU"/>
              </w:rPr>
              <w:t xml:space="preserve"> </w:t>
            </w:r>
            <w:r>
              <w:rPr>
                <w:sz w:val="28"/>
              </w:rPr>
              <w:t>та м. Києві;</w:t>
            </w:r>
          </w:p>
          <w:p w14:paraId="4A790A39" w14:textId="77777777" w:rsidR="00820100" w:rsidRPr="00095545" w:rsidRDefault="00820100" w:rsidP="00820100">
            <w:pPr>
              <w:tabs>
                <w:tab w:val="left" w:pos="0"/>
                <w:tab w:val="left" w:pos="229"/>
                <w:tab w:val="left" w:pos="709"/>
              </w:tabs>
              <w:ind w:firstLine="390"/>
              <w:rPr>
                <w:color w:val="000000" w:themeColor="text1"/>
              </w:rPr>
            </w:pPr>
            <w:r>
              <w:t xml:space="preserve">в електронній формі через </w:t>
            </w:r>
            <w:proofErr w:type="spellStart"/>
            <w:r>
              <w:t>вебпортал</w:t>
            </w:r>
            <w:proofErr w:type="spellEnd"/>
            <w:r>
              <w:t xml:space="preserve"> електронних послуг, мобільний додаток Пенсійного фонду України або Єдиний державний </w:t>
            </w:r>
            <w:proofErr w:type="spellStart"/>
            <w:r>
              <w:t>вебпортал</w:t>
            </w:r>
            <w:proofErr w:type="spellEnd"/>
            <w:r>
              <w:t xml:space="preserve"> електронних послуг (Портал Дія) з накладенням кваліфікованого електронного підпису</w:t>
            </w:r>
            <w:r w:rsidRPr="007960F5">
              <w:t xml:space="preserve"> </w:t>
            </w:r>
            <w:r>
              <w:t>або</w:t>
            </w:r>
            <w:r w:rsidRPr="007960F5">
              <w:t xml:space="preserve"> </w:t>
            </w:r>
            <w:r>
              <w:t>удосконаленого</w:t>
            </w:r>
            <w:r>
              <w:rPr>
                <w:lang w:val="ru-RU"/>
              </w:rPr>
              <w:t xml:space="preserve"> </w:t>
            </w:r>
            <w:r>
              <w:t>електронного</w:t>
            </w:r>
            <w:r>
              <w:rPr>
                <w:lang w:val="ru-RU"/>
              </w:rPr>
              <w:t xml:space="preserve"> </w:t>
            </w:r>
            <w:r>
              <w:t xml:space="preserve">підпису, </w:t>
            </w:r>
            <w:r>
              <w:lastRenderedPageBreak/>
              <w:t>що базується на кваліфікованому сертифікаті електронного підпису (за технічної можливості).</w:t>
            </w:r>
          </w:p>
        </w:tc>
      </w:tr>
      <w:tr w:rsidR="00820100" w:rsidRPr="00095545" w14:paraId="5B3370E6"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6A57F876" w14:textId="77777777" w:rsidR="00820100" w:rsidRPr="00095545" w:rsidRDefault="00820100" w:rsidP="00820100">
            <w:pPr>
              <w:jc w:val="center"/>
              <w:rPr>
                <w:color w:val="000000" w:themeColor="text1"/>
              </w:rPr>
            </w:pPr>
            <w:r w:rsidRPr="00095545">
              <w:rPr>
                <w:color w:val="000000" w:themeColor="text1"/>
              </w:rPr>
              <w:lastRenderedPageBreak/>
              <w:t>11</w:t>
            </w:r>
          </w:p>
        </w:tc>
        <w:tc>
          <w:tcPr>
            <w:tcW w:w="1518" w:type="pct"/>
            <w:tcBorders>
              <w:top w:val="outset" w:sz="6" w:space="0" w:color="000000"/>
              <w:left w:val="outset" w:sz="6" w:space="0" w:color="000000"/>
              <w:bottom w:val="outset" w:sz="6" w:space="0" w:color="000000"/>
              <w:right w:val="outset" w:sz="6" w:space="0" w:color="000000"/>
            </w:tcBorders>
          </w:tcPr>
          <w:p w14:paraId="4BE3AB0C" w14:textId="77777777" w:rsidR="00820100" w:rsidRPr="00095545" w:rsidRDefault="00820100" w:rsidP="00820100">
            <w:pPr>
              <w:rPr>
                <w:color w:val="000000" w:themeColor="text1"/>
                <w:shd w:val="clear" w:color="auto" w:fill="FFFF00"/>
              </w:rPr>
            </w:pPr>
            <w:r w:rsidRPr="00095545">
              <w:rPr>
                <w:color w:val="000000" w:themeColor="text1"/>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7825BF93" w14:textId="77777777" w:rsidR="00820100" w:rsidRPr="00095545" w:rsidRDefault="00820100" w:rsidP="00820100">
            <w:pPr>
              <w:tabs>
                <w:tab w:val="left" w:pos="229"/>
              </w:tabs>
              <w:ind w:firstLine="390"/>
              <w:rPr>
                <w:color w:val="000000" w:themeColor="text1"/>
              </w:rPr>
            </w:pPr>
            <w:r>
              <w:t>Надається</w:t>
            </w:r>
            <w:r>
              <w:rPr>
                <w:lang w:val="ru-RU"/>
              </w:rPr>
              <w:t xml:space="preserve"> </w:t>
            </w:r>
            <w:r>
              <w:rPr>
                <w:spacing w:val="-2"/>
              </w:rPr>
              <w:t>безоплатно.</w:t>
            </w:r>
          </w:p>
        </w:tc>
      </w:tr>
      <w:tr w:rsidR="00820100" w:rsidRPr="00095545" w14:paraId="1E25AF7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F7F0331" w14:textId="77777777" w:rsidR="00820100" w:rsidRPr="00095545" w:rsidRDefault="00820100" w:rsidP="00820100">
            <w:pPr>
              <w:jc w:val="center"/>
              <w:rPr>
                <w:color w:val="000000" w:themeColor="text1"/>
              </w:rPr>
            </w:pPr>
            <w:r w:rsidRPr="00095545">
              <w:rPr>
                <w:color w:val="000000" w:themeColor="text1"/>
              </w:rPr>
              <w:t>12</w:t>
            </w:r>
          </w:p>
        </w:tc>
        <w:tc>
          <w:tcPr>
            <w:tcW w:w="1518" w:type="pct"/>
            <w:tcBorders>
              <w:top w:val="outset" w:sz="6" w:space="0" w:color="000000"/>
              <w:left w:val="outset" w:sz="6" w:space="0" w:color="000000"/>
              <w:bottom w:val="outset" w:sz="6" w:space="0" w:color="000000"/>
              <w:right w:val="outset" w:sz="6" w:space="0" w:color="000000"/>
            </w:tcBorders>
          </w:tcPr>
          <w:p w14:paraId="26AA4E43" w14:textId="77777777" w:rsidR="00820100" w:rsidRPr="00095545" w:rsidRDefault="00820100" w:rsidP="00820100">
            <w:pPr>
              <w:jc w:val="left"/>
              <w:rPr>
                <w:color w:val="000000" w:themeColor="text1"/>
                <w:shd w:val="clear" w:color="auto" w:fill="FFFF00"/>
              </w:rPr>
            </w:pPr>
            <w:r w:rsidRPr="00095545">
              <w:rPr>
                <w:color w:val="000000" w:themeColor="text1"/>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E89238C" w14:textId="77777777" w:rsidR="00820100" w:rsidRPr="00095545" w:rsidRDefault="00820100" w:rsidP="00820100">
            <w:pPr>
              <w:pStyle w:val="TableParagraph"/>
              <w:tabs>
                <w:tab w:val="left" w:pos="1928"/>
                <w:tab w:val="left" w:pos="3060"/>
                <w:tab w:val="left" w:pos="4380"/>
                <w:tab w:val="left" w:pos="5216"/>
                <w:tab w:val="left" w:pos="5660"/>
              </w:tabs>
              <w:spacing w:line="310" w:lineRule="exact"/>
              <w:ind w:right="0" w:firstLine="327"/>
              <w:rPr>
                <w:color w:val="000000" w:themeColor="text1"/>
              </w:rPr>
            </w:pPr>
            <w:bookmarkStart w:id="2" w:name="n423"/>
            <w:bookmarkEnd w:id="2"/>
            <w:r>
              <w:rPr>
                <w:spacing w:val="-2"/>
                <w:sz w:val="28"/>
              </w:rPr>
              <w:t>Протягом</w:t>
            </w:r>
            <w:r>
              <w:rPr>
                <w:sz w:val="28"/>
                <w:lang w:val="ru-RU"/>
              </w:rPr>
              <w:t xml:space="preserve"> </w:t>
            </w:r>
            <w:r>
              <w:rPr>
                <w:spacing w:val="-2"/>
                <w:sz w:val="28"/>
              </w:rPr>
              <w:t>десяти</w:t>
            </w:r>
            <w:r>
              <w:rPr>
                <w:sz w:val="28"/>
                <w:lang w:val="ru-RU"/>
              </w:rPr>
              <w:t xml:space="preserve"> </w:t>
            </w:r>
            <w:r>
              <w:rPr>
                <w:spacing w:val="-2"/>
                <w:sz w:val="28"/>
              </w:rPr>
              <w:t>робочих</w:t>
            </w:r>
            <w:r>
              <w:rPr>
                <w:sz w:val="28"/>
                <w:lang w:val="ru-RU"/>
              </w:rPr>
              <w:t xml:space="preserve"> </w:t>
            </w:r>
            <w:r>
              <w:rPr>
                <w:spacing w:val="-4"/>
                <w:sz w:val="28"/>
              </w:rPr>
              <w:t>днів</w:t>
            </w:r>
            <w:r>
              <w:rPr>
                <w:sz w:val="28"/>
                <w:lang w:val="ru-RU"/>
              </w:rPr>
              <w:t xml:space="preserve"> </w:t>
            </w:r>
            <w:r>
              <w:rPr>
                <w:spacing w:val="-10"/>
                <w:sz w:val="28"/>
              </w:rPr>
              <w:t>з</w:t>
            </w:r>
            <w:r>
              <w:rPr>
                <w:sz w:val="28"/>
                <w:lang w:val="ru-RU"/>
              </w:rPr>
              <w:t xml:space="preserve"> </w:t>
            </w:r>
            <w:r>
              <w:rPr>
                <w:spacing w:val="-4"/>
                <w:sz w:val="28"/>
              </w:rPr>
              <w:t>дати</w:t>
            </w:r>
            <w:r>
              <w:rPr>
                <w:spacing w:val="-4"/>
                <w:sz w:val="28"/>
                <w:lang w:val="ru-RU"/>
              </w:rPr>
              <w:t xml:space="preserve"> н</w:t>
            </w:r>
            <w:proofErr w:type="spellStart"/>
            <w:r>
              <w:rPr>
                <w:sz w:val="28"/>
              </w:rPr>
              <w:t>адходження</w:t>
            </w:r>
            <w:proofErr w:type="spellEnd"/>
            <w:r>
              <w:rPr>
                <w:lang w:val="ru-RU"/>
              </w:rPr>
              <w:t xml:space="preserve"> </w:t>
            </w:r>
            <w:r>
              <w:rPr>
                <w:sz w:val="28"/>
              </w:rPr>
              <w:t>документів/</w:t>
            </w:r>
            <w:r>
              <w:rPr>
                <w:spacing w:val="-2"/>
                <w:sz w:val="28"/>
              </w:rPr>
              <w:t>відомостей.</w:t>
            </w:r>
          </w:p>
        </w:tc>
      </w:tr>
      <w:tr w:rsidR="00820100" w:rsidRPr="00095545" w14:paraId="3B68CE8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6C84603" w14:textId="77777777" w:rsidR="00820100" w:rsidRPr="00095545" w:rsidRDefault="00820100" w:rsidP="00820100">
            <w:pPr>
              <w:jc w:val="left"/>
              <w:rPr>
                <w:color w:val="000000" w:themeColor="text1"/>
              </w:rPr>
            </w:pPr>
            <w:r w:rsidRPr="00095545">
              <w:rPr>
                <w:color w:val="000000" w:themeColor="text1"/>
              </w:rPr>
              <w:t>13</w:t>
            </w:r>
          </w:p>
        </w:tc>
        <w:tc>
          <w:tcPr>
            <w:tcW w:w="1518" w:type="pct"/>
            <w:tcBorders>
              <w:top w:val="outset" w:sz="6" w:space="0" w:color="000000"/>
              <w:left w:val="outset" w:sz="6" w:space="0" w:color="000000"/>
              <w:bottom w:val="outset" w:sz="6" w:space="0" w:color="000000"/>
              <w:right w:val="outset" w:sz="6" w:space="0" w:color="000000"/>
            </w:tcBorders>
          </w:tcPr>
          <w:p w14:paraId="6C32B143" w14:textId="77777777" w:rsidR="00820100" w:rsidRPr="00095545" w:rsidRDefault="00820100" w:rsidP="00820100">
            <w:pPr>
              <w:jc w:val="left"/>
              <w:rPr>
                <w:color w:val="000000" w:themeColor="text1"/>
              </w:rPr>
            </w:pPr>
            <w:r w:rsidRPr="00095545">
              <w:rPr>
                <w:color w:val="000000" w:themeColor="text1"/>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6FC73ED0" w14:textId="77777777" w:rsidR="00820100" w:rsidRPr="00C87B95" w:rsidRDefault="00820100" w:rsidP="00820100">
            <w:pPr>
              <w:pStyle w:val="TableParagraph"/>
              <w:ind w:firstLine="394"/>
              <w:rPr>
                <w:sz w:val="28"/>
              </w:rPr>
            </w:pPr>
            <w:r>
              <w:rPr>
                <w:sz w:val="28"/>
              </w:rPr>
              <w:t xml:space="preserve">Досягнення дитиною 18-річного віку, а у разі навчання у закладі загальної середньої освіти, за денною формою навчання у закладі професійної (професійно-технічної), фахової </w:t>
            </w:r>
            <w:proofErr w:type="spellStart"/>
            <w:r>
              <w:rPr>
                <w:sz w:val="28"/>
              </w:rPr>
              <w:t>передвищої</w:t>
            </w:r>
            <w:proofErr w:type="spellEnd"/>
            <w:r>
              <w:rPr>
                <w:sz w:val="28"/>
              </w:rPr>
              <w:t xml:space="preserve"> та вищої освіти – 23-річного віку або закінчення відповідного закладу освіти;</w:t>
            </w:r>
          </w:p>
          <w:p w14:paraId="49C1ABEC" w14:textId="77777777" w:rsidR="00820100" w:rsidRDefault="00820100" w:rsidP="00820100">
            <w:pPr>
              <w:pStyle w:val="TableParagraph"/>
              <w:ind w:firstLine="394"/>
              <w:rPr>
                <w:sz w:val="28"/>
              </w:rPr>
            </w:pPr>
            <w:r>
              <w:rPr>
                <w:sz w:val="28"/>
              </w:rPr>
              <w:t>набуття або надання дитині повної цивільної дієздатності</w:t>
            </w:r>
            <w:r w:rsidRPr="007960F5">
              <w:rPr>
                <w:sz w:val="28"/>
              </w:rPr>
              <w:t xml:space="preserve"> </w:t>
            </w:r>
            <w:r>
              <w:rPr>
                <w:sz w:val="28"/>
              </w:rPr>
              <w:t>(реєстрація</w:t>
            </w:r>
            <w:r w:rsidRPr="007960F5">
              <w:rPr>
                <w:sz w:val="28"/>
              </w:rPr>
              <w:t xml:space="preserve"> </w:t>
            </w:r>
            <w:r>
              <w:rPr>
                <w:sz w:val="28"/>
              </w:rPr>
              <w:t>шлюбу,</w:t>
            </w:r>
            <w:r w:rsidRPr="007960F5">
              <w:rPr>
                <w:sz w:val="28"/>
              </w:rPr>
              <w:t xml:space="preserve"> </w:t>
            </w:r>
            <w:r>
              <w:rPr>
                <w:spacing w:val="-2"/>
                <w:sz w:val="28"/>
              </w:rPr>
              <w:t>працевлаштування</w:t>
            </w:r>
            <w:r w:rsidRPr="007960F5">
              <w:rPr>
                <w:spacing w:val="-2"/>
              </w:rPr>
              <w:t xml:space="preserve"> </w:t>
            </w:r>
            <w:r>
              <w:rPr>
                <w:sz w:val="28"/>
              </w:rPr>
              <w:t>за</w:t>
            </w:r>
            <w:r w:rsidRPr="007960F5">
              <w:rPr>
                <w:sz w:val="28"/>
              </w:rPr>
              <w:t xml:space="preserve"> </w:t>
            </w:r>
            <w:r>
              <w:rPr>
                <w:sz w:val="28"/>
              </w:rPr>
              <w:t>трудовим</w:t>
            </w:r>
            <w:r w:rsidRPr="007960F5">
              <w:rPr>
                <w:sz w:val="28"/>
              </w:rPr>
              <w:t xml:space="preserve"> </w:t>
            </w:r>
            <w:r>
              <w:rPr>
                <w:sz w:val="28"/>
              </w:rPr>
              <w:t>договором,</w:t>
            </w:r>
            <w:r w:rsidRPr="007960F5">
              <w:rPr>
                <w:sz w:val="28"/>
              </w:rPr>
              <w:t xml:space="preserve"> </w:t>
            </w:r>
            <w:r>
              <w:rPr>
                <w:sz w:val="28"/>
              </w:rPr>
              <w:t>запис</w:t>
            </w:r>
            <w:r w:rsidRPr="007960F5">
              <w:rPr>
                <w:sz w:val="28"/>
              </w:rPr>
              <w:t xml:space="preserve"> </w:t>
            </w:r>
            <w:r>
              <w:rPr>
                <w:sz w:val="28"/>
              </w:rPr>
              <w:t>матір’ю</w:t>
            </w:r>
            <w:r w:rsidRPr="007960F5">
              <w:rPr>
                <w:sz w:val="28"/>
              </w:rPr>
              <w:t xml:space="preserve"> </w:t>
            </w:r>
            <w:r>
              <w:rPr>
                <w:sz w:val="28"/>
              </w:rPr>
              <w:t>або</w:t>
            </w:r>
            <w:r w:rsidRPr="007960F5">
              <w:rPr>
                <w:sz w:val="28"/>
              </w:rPr>
              <w:t xml:space="preserve"> </w:t>
            </w:r>
            <w:r>
              <w:rPr>
                <w:sz w:val="28"/>
              </w:rPr>
              <w:t xml:space="preserve">батьком </w:t>
            </w:r>
            <w:r>
              <w:rPr>
                <w:spacing w:val="-2"/>
                <w:sz w:val="28"/>
              </w:rPr>
              <w:t>дитини,</w:t>
            </w:r>
            <w:r>
              <w:rPr>
                <w:sz w:val="28"/>
              </w:rPr>
              <w:tab/>
            </w:r>
            <w:r>
              <w:rPr>
                <w:spacing w:val="-2"/>
                <w:sz w:val="28"/>
              </w:rPr>
              <w:t>провадження</w:t>
            </w:r>
            <w:r w:rsidRPr="007960F5">
              <w:rPr>
                <w:spacing w:val="-2"/>
                <w:sz w:val="28"/>
              </w:rPr>
              <w:t xml:space="preserve"> </w:t>
            </w:r>
            <w:r>
              <w:rPr>
                <w:spacing w:val="-2"/>
                <w:sz w:val="28"/>
              </w:rPr>
              <w:t>підприємницької діяльності);</w:t>
            </w:r>
          </w:p>
          <w:p w14:paraId="25ED480A" w14:textId="77777777" w:rsidR="00820100" w:rsidRDefault="00820100" w:rsidP="00820100">
            <w:pPr>
              <w:pStyle w:val="TableParagraph"/>
              <w:ind w:firstLine="314"/>
              <w:rPr>
                <w:sz w:val="28"/>
              </w:rPr>
            </w:pPr>
            <w:r>
              <w:rPr>
                <w:sz w:val="28"/>
              </w:rPr>
              <w:t>влаштування дитини в заклад освіти на повне державне забезпечення;</w:t>
            </w:r>
          </w:p>
          <w:p w14:paraId="1AF1702A" w14:textId="77777777" w:rsidR="00820100" w:rsidRPr="007960F5" w:rsidRDefault="00820100" w:rsidP="00820100">
            <w:pPr>
              <w:ind w:firstLine="390"/>
              <w:rPr>
                <w:color w:val="000000" w:themeColor="text1"/>
              </w:rPr>
            </w:pPr>
            <w:r>
              <w:t>смерть</w:t>
            </w:r>
            <w:r>
              <w:rPr>
                <w:lang w:val="ru-RU"/>
              </w:rPr>
              <w:t xml:space="preserve"> </w:t>
            </w:r>
            <w:r>
              <w:rPr>
                <w:spacing w:val="-2"/>
              </w:rPr>
              <w:t>дитини.</w:t>
            </w:r>
          </w:p>
        </w:tc>
      </w:tr>
      <w:tr w:rsidR="00820100" w:rsidRPr="00095545" w14:paraId="790F1A1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EC6FD23" w14:textId="77777777" w:rsidR="00820100" w:rsidRPr="00095545" w:rsidRDefault="00820100" w:rsidP="00820100">
            <w:pPr>
              <w:jc w:val="left"/>
              <w:rPr>
                <w:color w:val="000000" w:themeColor="text1"/>
              </w:rPr>
            </w:pPr>
            <w:r w:rsidRPr="00095545">
              <w:rPr>
                <w:color w:val="000000" w:themeColor="text1"/>
              </w:rPr>
              <w:t>14</w:t>
            </w:r>
          </w:p>
        </w:tc>
        <w:tc>
          <w:tcPr>
            <w:tcW w:w="1518" w:type="pct"/>
            <w:tcBorders>
              <w:top w:val="outset" w:sz="6" w:space="0" w:color="000000"/>
              <w:left w:val="outset" w:sz="6" w:space="0" w:color="000000"/>
              <w:bottom w:val="outset" w:sz="6" w:space="0" w:color="000000"/>
              <w:right w:val="outset" w:sz="6" w:space="0" w:color="000000"/>
            </w:tcBorders>
          </w:tcPr>
          <w:p w14:paraId="72E9EC1F" w14:textId="77777777" w:rsidR="00820100" w:rsidRPr="00095545" w:rsidRDefault="00820100" w:rsidP="00820100">
            <w:pPr>
              <w:rPr>
                <w:color w:val="000000" w:themeColor="text1"/>
              </w:rPr>
            </w:pPr>
            <w:r w:rsidRPr="00095545">
              <w:rPr>
                <w:color w:val="000000" w:themeColor="text1"/>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3145B3F" w14:textId="77777777" w:rsidR="00820100" w:rsidRDefault="00820100" w:rsidP="00820100">
            <w:pPr>
              <w:pStyle w:val="TableParagraph"/>
              <w:ind w:firstLine="390"/>
              <w:rPr>
                <w:sz w:val="28"/>
              </w:rPr>
            </w:pPr>
            <w:r>
              <w:rPr>
                <w:sz w:val="28"/>
              </w:rPr>
              <w:t xml:space="preserve">Орган Пенсійного фонду України приймає рішення про призначення / відмову в призначенні державної соціальної допомоги, грошового </w:t>
            </w:r>
            <w:r>
              <w:rPr>
                <w:spacing w:val="-2"/>
                <w:sz w:val="28"/>
              </w:rPr>
              <w:t>забезпечення.</w:t>
            </w:r>
          </w:p>
          <w:p w14:paraId="0EFD4EA4" w14:textId="77777777" w:rsidR="00820100" w:rsidRDefault="00820100" w:rsidP="00820100">
            <w:pPr>
              <w:pStyle w:val="TableParagraph"/>
              <w:ind w:firstLine="390"/>
              <w:rPr>
                <w:sz w:val="28"/>
              </w:rPr>
            </w:pPr>
            <w:r>
              <w:rPr>
                <w:sz w:val="2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повідомляє заявника про зупинення строку розгляду заяви.</w:t>
            </w:r>
          </w:p>
          <w:p w14:paraId="26BE9962" w14:textId="77777777" w:rsidR="00820100" w:rsidRPr="00095545" w:rsidRDefault="00820100" w:rsidP="00820100">
            <w:pPr>
              <w:pStyle w:val="a3"/>
              <w:shd w:val="clear" w:color="auto" w:fill="FFFFFF"/>
              <w:tabs>
                <w:tab w:val="left" w:pos="229"/>
              </w:tabs>
              <w:spacing w:before="0" w:beforeAutospacing="0" w:after="0" w:afterAutospacing="0"/>
              <w:ind w:firstLine="390"/>
              <w:jc w:val="both"/>
              <w:rPr>
                <w:color w:val="000000" w:themeColor="text1"/>
                <w:sz w:val="28"/>
                <w:szCs w:val="28"/>
              </w:rPr>
            </w:pPr>
            <w:r>
              <w:rPr>
                <w:sz w:val="28"/>
              </w:rPr>
              <w:t>У разі коли необхідні документи та/або відомості</w:t>
            </w:r>
            <w:r w:rsidRPr="007960F5">
              <w:rPr>
                <w:sz w:val="28"/>
              </w:rPr>
              <w:t xml:space="preserve"> </w:t>
            </w:r>
            <w:r>
              <w:rPr>
                <w:sz w:val="28"/>
              </w:rPr>
              <w:t>подані</w:t>
            </w:r>
            <w:r w:rsidRPr="007960F5">
              <w:rPr>
                <w:sz w:val="28"/>
              </w:rPr>
              <w:t xml:space="preserve"> </w:t>
            </w:r>
            <w:r>
              <w:rPr>
                <w:sz w:val="28"/>
              </w:rPr>
              <w:t>не</w:t>
            </w:r>
            <w:r w:rsidRPr="007960F5">
              <w:rPr>
                <w:sz w:val="28"/>
              </w:rPr>
              <w:t xml:space="preserve"> </w:t>
            </w:r>
            <w:r>
              <w:rPr>
                <w:sz w:val="28"/>
              </w:rPr>
              <w:t>пізніше</w:t>
            </w:r>
            <w:r w:rsidRPr="007960F5">
              <w:rPr>
                <w:sz w:val="28"/>
              </w:rPr>
              <w:t xml:space="preserve"> </w:t>
            </w:r>
            <w:r>
              <w:rPr>
                <w:sz w:val="28"/>
              </w:rPr>
              <w:t>ніж</w:t>
            </w:r>
            <w:r w:rsidRPr="007960F5">
              <w:rPr>
                <w:sz w:val="28"/>
              </w:rPr>
              <w:t xml:space="preserve"> </w:t>
            </w:r>
            <w:r>
              <w:rPr>
                <w:sz w:val="28"/>
              </w:rPr>
              <w:t>протягом</w:t>
            </w:r>
            <w:r w:rsidRPr="007960F5">
              <w:rPr>
                <w:sz w:val="28"/>
              </w:rPr>
              <w:t xml:space="preserve"> </w:t>
            </w:r>
            <w:r>
              <w:rPr>
                <w:sz w:val="28"/>
              </w:rPr>
              <w:t>30</w:t>
            </w:r>
            <w:r w:rsidRPr="007960F5">
              <w:rPr>
                <w:sz w:val="28"/>
              </w:rPr>
              <w:t xml:space="preserve"> </w:t>
            </w:r>
            <w:r>
              <w:rPr>
                <w:sz w:val="28"/>
              </w:rPr>
              <w:t>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20100" w:rsidRPr="00095545" w14:paraId="055EB6C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368EE39" w14:textId="77777777" w:rsidR="00820100" w:rsidRPr="00095545" w:rsidRDefault="00820100" w:rsidP="00820100">
            <w:pPr>
              <w:jc w:val="left"/>
              <w:rPr>
                <w:color w:val="000000" w:themeColor="text1"/>
              </w:rPr>
            </w:pPr>
            <w:r w:rsidRPr="00095545">
              <w:rPr>
                <w:color w:val="000000" w:themeColor="text1"/>
              </w:rPr>
              <w:t>15</w:t>
            </w:r>
          </w:p>
        </w:tc>
        <w:tc>
          <w:tcPr>
            <w:tcW w:w="1518" w:type="pct"/>
            <w:tcBorders>
              <w:top w:val="outset" w:sz="6" w:space="0" w:color="000000"/>
              <w:left w:val="outset" w:sz="6" w:space="0" w:color="000000"/>
              <w:bottom w:val="outset" w:sz="6" w:space="0" w:color="000000"/>
              <w:right w:val="outset" w:sz="6" w:space="0" w:color="000000"/>
            </w:tcBorders>
          </w:tcPr>
          <w:p w14:paraId="7B87E2EF" w14:textId="77777777" w:rsidR="00820100" w:rsidRPr="00095545" w:rsidRDefault="00820100" w:rsidP="00820100">
            <w:pPr>
              <w:rPr>
                <w:color w:val="000000" w:themeColor="text1"/>
                <w:shd w:val="clear" w:color="auto" w:fill="FFFF00"/>
              </w:rPr>
            </w:pPr>
            <w:r w:rsidRPr="00095545">
              <w:rPr>
                <w:color w:val="000000" w:themeColor="text1"/>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2719F00C" w14:textId="77777777" w:rsidR="00820100" w:rsidRDefault="00820100" w:rsidP="00820100">
            <w:pPr>
              <w:pStyle w:val="TableParagraph"/>
              <w:ind w:firstLine="390"/>
              <w:rPr>
                <w:sz w:val="28"/>
              </w:rPr>
            </w:pPr>
            <w:bookmarkStart w:id="3" w:name="n424"/>
            <w:bookmarkStart w:id="4" w:name="o638"/>
            <w:bookmarkEnd w:id="3"/>
            <w:bookmarkEnd w:id="4"/>
            <w:r>
              <w:rPr>
                <w:sz w:val="28"/>
              </w:rPr>
              <w:t xml:space="preserve">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w:t>
            </w:r>
            <w:r>
              <w:rPr>
                <w:sz w:val="28"/>
              </w:rPr>
              <w:lastRenderedPageBreak/>
              <w:t>електронної пошти).</w:t>
            </w:r>
          </w:p>
          <w:p w14:paraId="291AD4B4" w14:textId="77777777" w:rsidR="00820100" w:rsidRPr="00095545" w:rsidRDefault="00820100" w:rsidP="00820100">
            <w:pPr>
              <w:pStyle w:val="a3"/>
              <w:shd w:val="clear" w:color="auto" w:fill="FFFFFF"/>
              <w:spacing w:before="0" w:beforeAutospacing="0" w:after="0" w:afterAutospacing="0"/>
              <w:ind w:firstLine="390"/>
              <w:jc w:val="both"/>
              <w:textAlignment w:val="baseline"/>
              <w:rPr>
                <w:color w:val="000000" w:themeColor="text1"/>
                <w:sz w:val="28"/>
                <w:szCs w:val="28"/>
              </w:rPr>
            </w:pPr>
            <w:r>
              <w:rPr>
                <w:sz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w:t>
            </w:r>
            <w:r w:rsidRPr="007960F5">
              <w:rPr>
                <w:sz w:val="28"/>
              </w:rPr>
              <w:t xml:space="preserve"> </w:t>
            </w:r>
            <w:r>
              <w:rPr>
                <w:sz w:val="28"/>
              </w:rPr>
              <w:t>інформує</w:t>
            </w:r>
            <w:r w:rsidRPr="007960F5">
              <w:rPr>
                <w:sz w:val="28"/>
              </w:rPr>
              <w:t xml:space="preserve"> </w:t>
            </w:r>
            <w:r>
              <w:rPr>
                <w:sz w:val="28"/>
              </w:rPr>
              <w:t>центр</w:t>
            </w:r>
            <w:r w:rsidRPr="007960F5">
              <w:rPr>
                <w:sz w:val="28"/>
              </w:rPr>
              <w:t xml:space="preserve"> </w:t>
            </w:r>
            <w:r>
              <w:rPr>
                <w:sz w:val="28"/>
              </w:rPr>
              <w:t>надання</w:t>
            </w:r>
            <w:r w:rsidRPr="007960F5">
              <w:rPr>
                <w:sz w:val="28"/>
              </w:rPr>
              <w:t xml:space="preserve"> </w:t>
            </w:r>
            <w:r>
              <w:rPr>
                <w:sz w:val="28"/>
              </w:rPr>
              <w:t>адміністративних послуг про прийняте рішення протягом трьох робочих днів з дня прийняття рішення.</w:t>
            </w:r>
          </w:p>
        </w:tc>
      </w:tr>
    </w:tbl>
    <w:p w14:paraId="1D971C1B" w14:textId="77777777" w:rsidR="00913F70" w:rsidRPr="00095545" w:rsidRDefault="00913F70" w:rsidP="00913F70">
      <w:pPr>
        <w:rPr>
          <w:b/>
          <w:bCs/>
          <w:color w:val="000000" w:themeColor="text1"/>
        </w:rPr>
      </w:pPr>
      <w:bookmarkStart w:id="5" w:name="n43"/>
      <w:bookmarkEnd w:id="5"/>
    </w:p>
    <w:p w14:paraId="491DFE8A" w14:textId="77777777" w:rsidR="00913F70" w:rsidRPr="00095545" w:rsidRDefault="00913F70" w:rsidP="00913F70">
      <w:pPr>
        <w:rPr>
          <w:b/>
          <w:bCs/>
          <w:color w:val="000000" w:themeColor="text1"/>
        </w:rPr>
      </w:pPr>
    </w:p>
    <w:p w14:paraId="1EBADFF5" w14:textId="77777777" w:rsidR="00913F70" w:rsidRDefault="00913F70" w:rsidP="00913F70">
      <w:pPr>
        <w:rPr>
          <w:b/>
          <w:bCs/>
          <w:color w:val="000000" w:themeColor="text1"/>
        </w:rPr>
      </w:pPr>
      <w:r w:rsidRPr="00095545">
        <w:rPr>
          <w:b/>
          <w:bCs/>
          <w:color w:val="000000" w:themeColor="text1"/>
        </w:rPr>
        <w:t>Начальник Управління</w:t>
      </w:r>
    </w:p>
    <w:p w14:paraId="022E7C18" w14:textId="77777777" w:rsidR="00913F70" w:rsidRPr="00095545" w:rsidRDefault="00913F70" w:rsidP="00913F70">
      <w:pPr>
        <w:rPr>
          <w:b/>
          <w:bCs/>
          <w:color w:val="000000" w:themeColor="text1"/>
        </w:rPr>
      </w:pPr>
      <w:r w:rsidRPr="00095545">
        <w:rPr>
          <w:b/>
          <w:bCs/>
          <w:color w:val="000000" w:themeColor="text1"/>
        </w:rPr>
        <w:t xml:space="preserve">обслуговування громадян        </w:t>
      </w:r>
      <w:r w:rsidRPr="00095545">
        <w:rPr>
          <w:b/>
          <w:bCs/>
          <w:color w:val="000000" w:themeColor="text1"/>
        </w:rPr>
        <w:tab/>
      </w:r>
      <w:r w:rsidR="007960F5">
        <w:rPr>
          <w:b/>
          <w:bCs/>
          <w:color w:val="000000" w:themeColor="text1"/>
          <w:lang w:val="ru-RU"/>
        </w:rPr>
        <w:t xml:space="preserve">                               </w:t>
      </w:r>
      <w:r w:rsidRPr="00095545">
        <w:rPr>
          <w:b/>
          <w:bCs/>
          <w:color w:val="000000" w:themeColor="text1"/>
        </w:rPr>
        <w:tab/>
      </w:r>
      <w:r>
        <w:rPr>
          <w:b/>
          <w:bCs/>
          <w:color w:val="000000" w:themeColor="text1"/>
        </w:rPr>
        <w:t>Алла ЛОБА</w:t>
      </w:r>
    </w:p>
    <w:p w14:paraId="4C5B6023" w14:textId="77777777" w:rsidR="005F71A3" w:rsidRDefault="005F71A3"/>
    <w:sectPr w:rsidR="005F71A3" w:rsidSect="00C87B95">
      <w:headerReference w:type="default" r:id="rId26"/>
      <w:pgSz w:w="11906" w:h="16838" w:code="9"/>
      <w:pgMar w:top="1134" w:right="737" w:bottom="1134" w:left="147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A16A" w14:textId="77777777" w:rsidR="00BE472F" w:rsidRDefault="00BE472F">
      <w:r>
        <w:separator/>
      </w:r>
    </w:p>
  </w:endnote>
  <w:endnote w:type="continuationSeparator" w:id="0">
    <w:p w14:paraId="4698510D" w14:textId="77777777" w:rsidR="00BE472F" w:rsidRDefault="00B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EDC9" w14:textId="77777777" w:rsidR="00BE472F" w:rsidRDefault="00BE472F">
      <w:r>
        <w:separator/>
      </w:r>
    </w:p>
  </w:footnote>
  <w:footnote w:type="continuationSeparator" w:id="0">
    <w:p w14:paraId="38D0ED3A" w14:textId="77777777" w:rsidR="00BE472F" w:rsidRDefault="00BE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C5D1" w14:textId="77777777" w:rsidR="00000000" w:rsidRDefault="005720B7">
    <w:pPr>
      <w:pStyle w:val="a4"/>
      <w:jc w:val="center"/>
    </w:pPr>
    <w:r>
      <w:fldChar w:fldCharType="begin"/>
    </w:r>
    <w:r w:rsidR="00913F70">
      <w:instrText>PAGE   \* MERGEFORMAT</w:instrText>
    </w:r>
    <w:r>
      <w:fldChar w:fldCharType="separate"/>
    </w:r>
    <w:r w:rsidR="000F1463">
      <w:rPr>
        <w:noProof/>
      </w:rPr>
      <w:t>2</w:t>
    </w:r>
    <w:r>
      <w:rPr>
        <w:noProof/>
      </w:rPr>
      <w:fldChar w:fldCharType="end"/>
    </w:r>
  </w:p>
  <w:p w14:paraId="511BDA5C" w14:textId="77777777" w:rsidR="00000000" w:rsidRDefault="000000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FE"/>
    <w:rsid w:val="00052C20"/>
    <w:rsid w:val="000F1463"/>
    <w:rsid w:val="002C490A"/>
    <w:rsid w:val="00313868"/>
    <w:rsid w:val="005720B7"/>
    <w:rsid w:val="005F71A3"/>
    <w:rsid w:val="00627A81"/>
    <w:rsid w:val="00712ECF"/>
    <w:rsid w:val="007960F5"/>
    <w:rsid w:val="00820100"/>
    <w:rsid w:val="00893813"/>
    <w:rsid w:val="008D1B8A"/>
    <w:rsid w:val="00913F70"/>
    <w:rsid w:val="00A662FE"/>
    <w:rsid w:val="00B03F90"/>
    <w:rsid w:val="00BE472F"/>
    <w:rsid w:val="00C87B95"/>
    <w:rsid w:val="00D53904"/>
    <w:rsid w:val="00D86BD0"/>
    <w:rsid w:val="00DF0BB1"/>
    <w:rsid w:val="00E406E0"/>
    <w:rsid w:val="00EC1B35"/>
    <w:rsid w:val="00F27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9578"/>
  <w15:docId w15:val="{45959CBB-B84D-4FD9-BE8F-E920BB2F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F70"/>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3F70"/>
    <w:pPr>
      <w:spacing w:before="100" w:beforeAutospacing="1" w:after="100" w:afterAutospacing="1"/>
      <w:jc w:val="left"/>
    </w:pPr>
    <w:rPr>
      <w:sz w:val="24"/>
      <w:szCs w:val="24"/>
    </w:rPr>
  </w:style>
  <w:style w:type="paragraph" w:customStyle="1" w:styleId="rvps2">
    <w:name w:val="rvps2"/>
    <w:basedOn w:val="a"/>
    <w:uiPriority w:val="99"/>
    <w:rsid w:val="00913F70"/>
    <w:pPr>
      <w:spacing w:before="100" w:beforeAutospacing="1" w:after="100" w:afterAutospacing="1"/>
      <w:jc w:val="left"/>
    </w:pPr>
    <w:rPr>
      <w:sz w:val="24"/>
      <w:szCs w:val="24"/>
    </w:rPr>
  </w:style>
  <w:style w:type="paragraph" w:styleId="a4">
    <w:name w:val="header"/>
    <w:basedOn w:val="a"/>
    <w:link w:val="a5"/>
    <w:uiPriority w:val="99"/>
    <w:rsid w:val="00913F70"/>
    <w:pPr>
      <w:tabs>
        <w:tab w:val="center" w:pos="4677"/>
        <w:tab w:val="right" w:pos="9355"/>
      </w:tabs>
    </w:pPr>
  </w:style>
  <w:style w:type="character" w:customStyle="1" w:styleId="a5">
    <w:name w:val="Верхній колонтитул Знак"/>
    <w:basedOn w:val="a0"/>
    <w:link w:val="a4"/>
    <w:uiPriority w:val="99"/>
    <w:rsid w:val="00913F70"/>
    <w:rPr>
      <w:rFonts w:ascii="Times New Roman" w:eastAsia="Times New Roman" w:hAnsi="Times New Roman" w:cs="Times New Roman"/>
      <w:sz w:val="28"/>
      <w:szCs w:val="28"/>
      <w:lang w:val="uk-UA" w:eastAsia="uk-UA"/>
    </w:rPr>
  </w:style>
  <w:style w:type="paragraph" w:customStyle="1" w:styleId="Default">
    <w:name w:val="Default"/>
    <w:uiPriority w:val="99"/>
    <w:rsid w:val="00913F70"/>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basedOn w:val="a0"/>
    <w:uiPriority w:val="99"/>
    <w:rsid w:val="00913F70"/>
    <w:rPr>
      <w:rFonts w:ascii="Times New Roman" w:hAnsi="Times New Roman" w:cs="Times New Roman"/>
      <w:i/>
      <w:iCs/>
      <w:sz w:val="28"/>
      <w:szCs w:val="28"/>
      <w:shd w:val="clear" w:color="auto" w:fill="FFFFFF"/>
    </w:rPr>
  </w:style>
  <w:style w:type="character" w:styleId="a6">
    <w:name w:val="Emphasis"/>
    <w:basedOn w:val="a0"/>
    <w:uiPriority w:val="99"/>
    <w:qFormat/>
    <w:rsid w:val="00913F70"/>
    <w:rPr>
      <w:i/>
      <w:iCs/>
    </w:rPr>
  </w:style>
  <w:style w:type="paragraph" w:styleId="a7">
    <w:name w:val="Body Text"/>
    <w:basedOn w:val="a"/>
    <w:link w:val="a8"/>
    <w:uiPriority w:val="1"/>
    <w:qFormat/>
    <w:rsid w:val="007960F5"/>
    <w:pPr>
      <w:widowControl w:val="0"/>
      <w:autoSpaceDE w:val="0"/>
      <w:autoSpaceDN w:val="0"/>
      <w:jc w:val="left"/>
    </w:pPr>
    <w:rPr>
      <w:b/>
      <w:bCs/>
      <w:lang w:eastAsia="en-US"/>
    </w:rPr>
  </w:style>
  <w:style w:type="character" w:customStyle="1" w:styleId="a8">
    <w:name w:val="Основний текст Знак"/>
    <w:basedOn w:val="a0"/>
    <w:link w:val="a7"/>
    <w:uiPriority w:val="1"/>
    <w:rsid w:val="007960F5"/>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7960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60F5"/>
    <w:pPr>
      <w:widowControl w:val="0"/>
      <w:autoSpaceDE w:val="0"/>
      <w:autoSpaceDN w:val="0"/>
      <w:ind w:left="60" w:right="42"/>
    </w:pPr>
    <w:rPr>
      <w:sz w:val="22"/>
      <w:szCs w:val="22"/>
      <w:lang w:eastAsia="en-US"/>
    </w:rPr>
  </w:style>
  <w:style w:type="paragraph" w:styleId="a9">
    <w:name w:val="No Spacing"/>
    <w:uiPriority w:val="1"/>
    <w:qFormat/>
    <w:rsid w:val="00820100"/>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2-15" TargetMode="External"/><Relationship Id="rId13" Type="http://schemas.openxmlformats.org/officeDocument/2006/relationships/hyperlink" Target="https://zakon.rada.gov.ua/laws/show/2342-15" TargetMode="External"/><Relationship Id="rId18" Type="http://schemas.openxmlformats.org/officeDocument/2006/relationships/hyperlink" Target="https://zakon.rada.gov.ua/laws/show/2342-15"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zakon.rada.gov.ua/laws/show/2342-15" TargetMode="External"/><Relationship Id="rId7" Type="http://schemas.openxmlformats.org/officeDocument/2006/relationships/hyperlink" Target="https://zakon.rada.gov.ua/laws/show/2342-15" TargetMode="External"/><Relationship Id="rId12" Type="http://schemas.openxmlformats.org/officeDocument/2006/relationships/hyperlink" Target="https://zakon.rada.gov.ua/laws/show/2342-15" TargetMode="External"/><Relationship Id="rId17" Type="http://schemas.openxmlformats.org/officeDocument/2006/relationships/hyperlink" Target="https://zakon.rada.gov.ua/laws/show/2342-15" TargetMode="External"/><Relationship Id="rId25" Type="http://schemas.openxmlformats.org/officeDocument/2006/relationships/hyperlink" Target="https://zakon.rada.gov.ua/laws/show/2342-15" TargetMode="External"/><Relationship Id="rId2" Type="http://schemas.openxmlformats.org/officeDocument/2006/relationships/settings" Target="settings.xml"/><Relationship Id="rId16" Type="http://schemas.openxmlformats.org/officeDocument/2006/relationships/hyperlink" Target="https://zakon.rada.gov.ua/laws/show/2342-15" TargetMode="External"/><Relationship Id="rId20" Type="http://schemas.openxmlformats.org/officeDocument/2006/relationships/hyperlink" Target="https://zakon.rada.gov.ua/laws/show/2342-15" TargetMode="Externa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hyperlink" Target="https://zakon.rada.gov.ua/laws/show/2342-15" TargetMode="External"/><Relationship Id="rId24" Type="http://schemas.openxmlformats.org/officeDocument/2006/relationships/hyperlink" Target="https://zakon.rada.gov.ua/laws/show/2342-15" TargetMode="External"/><Relationship Id="rId5" Type="http://schemas.openxmlformats.org/officeDocument/2006/relationships/endnotes" Target="endnotes.xml"/><Relationship Id="rId15" Type="http://schemas.openxmlformats.org/officeDocument/2006/relationships/hyperlink" Target="https://zakon.rada.gov.ua/laws/show/2342-15" TargetMode="External"/><Relationship Id="rId23" Type="http://schemas.openxmlformats.org/officeDocument/2006/relationships/hyperlink" Target="https://zakon.rada.gov.ua/laws/show/2342-15" TargetMode="External"/><Relationship Id="rId28" Type="http://schemas.openxmlformats.org/officeDocument/2006/relationships/theme" Target="theme/theme1.xml"/><Relationship Id="rId10" Type="http://schemas.openxmlformats.org/officeDocument/2006/relationships/hyperlink" Target="https://zakon.rada.gov.ua/laws/show/2342-15" TargetMode="External"/><Relationship Id="rId19" Type="http://schemas.openxmlformats.org/officeDocument/2006/relationships/hyperlink" Target="https://zakon.rada.gov.ua/laws/show/2342-15" TargetMode="External"/><Relationship Id="rId4" Type="http://schemas.openxmlformats.org/officeDocument/2006/relationships/footnotes" Target="footnotes.xml"/><Relationship Id="rId9" Type="http://schemas.openxmlformats.org/officeDocument/2006/relationships/hyperlink" Target="https://zakon.rada.gov.ua/laws/show/2342-15" TargetMode="External"/><Relationship Id="rId14" Type="http://schemas.openxmlformats.org/officeDocument/2006/relationships/hyperlink" Target="https://zakon.rada.gov.ua/laws/show/2342-15" TargetMode="External"/><Relationship Id="rId22" Type="http://schemas.openxmlformats.org/officeDocument/2006/relationships/hyperlink" Target="https://zakon.rada.gov.ua/laws/show/2342-1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6636</Words>
  <Characters>3784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2025-09-04T13:04:00Z</dcterms:created>
  <dcterms:modified xsi:type="dcterms:W3CDTF">2025-09-09T09:03:00Z</dcterms:modified>
</cp:coreProperties>
</file>